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0E353" w14:textId="565DEFFB" w:rsidR="0030588C" w:rsidRDefault="0030588C" w:rsidP="0030588C">
      <w:pPr>
        <w:bidi w:val="0"/>
        <w:spacing w:after="0" w:line="240" w:lineRule="auto"/>
        <w:outlineLvl w:val="1"/>
        <w:rPr>
          <w:rFonts w:ascii="Arial" w:eastAsia="Times New Roman" w:hAnsi="Arial" w:cs="Arial"/>
          <w:b/>
          <w:bCs/>
          <w:color w:val="669933"/>
          <w:sz w:val="20"/>
          <w:szCs w:val="20"/>
        </w:rPr>
      </w:pPr>
      <w:proofErr w:type="spellStart"/>
      <w:r>
        <w:rPr>
          <w:rFonts w:ascii="Arial" w:eastAsia="Times New Roman" w:hAnsi="Arial" w:cs="Arial"/>
          <w:b/>
          <w:bCs/>
          <w:color w:val="669933"/>
          <w:sz w:val="20"/>
          <w:szCs w:val="20"/>
        </w:rPr>
        <w:t>SRC</w:t>
      </w:r>
      <w:proofErr w:type="spellEnd"/>
      <w:r>
        <w:rPr>
          <w:rFonts w:ascii="Arial" w:eastAsia="Times New Roman" w:hAnsi="Arial" w:cs="Arial"/>
          <w:b/>
          <w:bCs/>
          <w:color w:val="669933"/>
          <w:sz w:val="20"/>
          <w:szCs w:val="20"/>
        </w:rPr>
        <w:t>-AUC report</w:t>
      </w:r>
    </w:p>
    <w:p w14:paraId="66807502" w14:textId="36B7A63B"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t>Social and Health Status and Educational Achievement of Adolescents in Egypt (</w:t>
      </w:r>
      <w:proofErr w:type="spellStart"/>
      <w:r w:rsidRPr="0030588C">
        <w:rPr>
          <w:rFonts w:ascii="Arial" w:eastAsia="Times New Roman" w:hAnsi="Arial" w:cs="Arial"/>
          <w:b/>
          <w:bCs/>
          <w:color w:val="669933"/>
          <w:sz w:val="20"/>
          <w:szCs w:val="20"/>
        </w:rPr>
        <w:t>ASCE</w:t>
      </w:r>
      <w:proofErr w:type="spellEnd"/>
      <w:r w:rsidRPr="0030588C">
        <w:rPr>
          <w:rFonts w:ascii="Arial" w:eastAsia="Times New Roman" w:hAnsi="Arial" w:cs="Arial"/>
          <w:b/>
          <w:bCs/>
          <w:color w:val="669933"/>
          <w:sz w:val="20"/>
          <w:szCs w:val="20"/>
        </w:rPr>
        <w:t>) (1998)</w:t>
      </w:r>
      <w:r w:rsidRPr="0030588C">
        <w:rPr>
          <w:rFonts w:ascii="Arial" w:eastAsia="Times New Roman" w:hAnsi="Arial" w:cs="Arial"/>
          <w:b/>
          <w:bCs/>
          <w:color w:val="669933"/>
          <w:sz w:val="20"/>
          <w:szCs w:val="20"/>
        </w:rPr>
        <w:br/>
        <w:t> </w:t>
      </w:r>
    </w:p>
    <w:p w14:paraId="6915B6C6" w14:textId="77777777"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t>Description</w:t>
      </w:r>
      <w:r w:rsidRPr="0030588C">
        <w:rPr>
          <w:rFonts w:ascii="Arial" w:eastAsia="Times New Roman" w:hAnsi="Arial" w:cs="Arial"/>
          <w:b/>
          <w:bCs/>
          <w:color w:val="008000"/>
          <w:sz w:val="20"/>
          <w:szCs w:val="20"/>
        </w:rPr>
        <w:br/>
      </w:r>
      <w:r w:rsidRPr="0030588C">
        <w:rPr>
          <w:rFonts w:ascii="Arial" w:eastAsia="Times New Roman" w:hAnsi="Arial" w:cs="Arial"/>
          <w:color w:val="669933"/>
          <w:sz w:val="20"/>
          <w:szCs w:val="20"/>
        </w:rPr>
        <w:t>I</w:t>
      </w:r>
      <w:r w:rsidRPr="0030588C">
        <w:rPr>
          <w:rFonts w:ascii="Arial" w:eastAsia="Times New Roman" w:hAnsi="Arial" w:cs="Arial"/>
          <w:color w:val="000000"/>
          <w:sz w:val="20"/>
          <w:szCs w:val="20"/>
        </w:rPr>
        <w:t>n the Social and Health Status and Educational Achievement of Adolescents in Egypt (</w:t>
      </w:r>
      <w:proofErr w:type="spellStart"/>
      <w:r w:rsidRPr="0030588C">
        <w:rPr>
          <w:rFonts w:ascii="Arial" w:eastAsia="Times New Roman" w:hAnsi="Arial" w:cs="Arial"/>
          <w:color w:val="000000"/>
          <w:sz w:val="20"/>
          <w:szCs w:val="20"/>
        </w:rPr>
        <w:t>ASCE</w:t>
      </w:r>
      <w:proofErr w:type="spellEnd"/>
      <w:r w:rsidRPr="0030588C">
        <w:rPr>
          <w:rFonts w:ascii="Arial" w:eastAsia="Times New Roman" w:hAnsi="Arial" w:cs="Arial"/>
          <w:color w:val="000000"/>
          <w:sz w:val="20"/>
          <w:szCs w:val="20"/>
        </w:rPr>
        <w:t>) survey, 9128 adolescents were interviewed in 21 of the 26 governorates of Egypt between March and August 1997. Topics included prevalence of working children, educational status, and job satisfaction.</w:t>
      </w:r>
      <w:r w:rsidRPr="0030588C">
        <w:rPr>
          <w:rFonts w:ascii="Arial" w:eastAsia="Times New Roman" w:hAnsi="Arial" w:cs="Arial"/>
          <w:color w:val="000000"/>
          <w:sz w:val="20"/>
          <w:szCs w:val="20"/>
        </w:rPr>
        <w:br/>
        <w:t> </w:t>
      </w:r>
    </w:p>
    <w:p w14:paraId="0111BD19" w14:textId="77777777"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t>Collaborating institutions</w:t>
      </w:r>
      <w:r w:rsidRPr="0030588C">
        <w:rPr>
          <w:rFonts w:ascii="Arial" w:eastAsia="Times New Roman" w:hAnsi="Arial" w:cs="Arial"/>
          <w:b/>
          <w:bCs/>
          <w:color w:val="008000"/>
          <w:sz w:val="20"/>
          <w:szCs w:val="20"/>
        </w:rPr>
        <w:br/>
      </w:r>
      <w:r w:rsidRPr="0030588C">
        <w:rPr>
          <w:rFonts w:ascii="Arial" w:eastAsia="Times New Roman" w:hAnsi="Arial" w:cs="Arial"/>
          <w:color w:val="000000"/>
          <w:sz w:val="20"/>
          <w:szCs w:val="20"/>
        </w:rPr>
        <w:t>The Social Research Center of the American University in Cairo, the Regional Office for West Asia and North Africa of the Population Council, High Institute for Public Health of the University of Alexandria, and the Department of Public Health and Community Medicine of Assiut University</w:t>
      </w:r>
      <w:r w:rsidRPr="0030588C">
        <w:rPr>
          <w:rFonts w:ascii="Arial" w:eastAsia="Times New Roman" w:hAnsi="Arial" w:cs="Arial"/>
          <w:color w:val="000000"/>
          <w:sz w:val="20"/>
          <w:szCs w:val="20"/>
        </w:rPr>
        <w:br/>
        <w:t> </w:t>
      </w:r>
    </w:p>
    <w:p w14:paraId="20902287" w14:textId="77777777"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t>Sponsor</w:t>
      </w:r>
      <w:r w:rsidRPr="0030588C">
        <w:rPr>
          <w:rFonts w:ascii="Arial" w:eastAsia="Times New Roman" w:hAnsi="Arial" w:cs="Arial"/>
          <w:b/>
          <w:bCs/>
          <w:color w:val="008000"/>
          <w:sz w:val="20"/>
          <w:szCs w:val="20"/>
        </w:rPr>
        <w:br/>
      </w:r>
      <w:r w:rsidRPr="0030588C">
        <w:rPr>
          <w:rFonts w:ascii="Arial" w:eastAsia="Times New Roman" w:hAnsi="Arial" w:cs="Arial"/>
          <w:color w:val="000000"/>
          <w:sz w:val="20"/>
          <w:szCs w:val="20"/>
        </w:rPr>
        <w:t>Population Council</w:t>
      </w:r>
      <w:r w:rsidRPr="0030588C">
        <w:rPr>
          <w:rFonts w:ascii="Arial" w:eastAsia="Times New Roman" w:hAnsi="Arial" w:cs="Arial"/>
          <w:color w:val="000000"/>
          <w:sz w:val="20"/>
          <w:szCs w:val="20"/>
        </w:rPr>
        <w:br/>
        <w:t> </w:t>
      </w:r>
    </w:p>
    <w:p w14:paraId="54896298" w14:textId="77777777"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t>Related Publications</w:t>
      </w:r>
      <w:r w:rsidRPr="0030588C">
        <w:rPr>
          <w:rFonts w:ascii="Arial" w:eastAsia="Times New Roman" w:hAnsi="Arial" w:cs="Arial"/>
          <w:b/>
          <w:bCs/>
          <w:color w:val="008000"/>
          <w:sz w:val="20"/>
          <w:szCs w:val="20"/>
        </w:rPr>
        <w:br/>
      </w:r>
      <w:hyperlink r:id="rId5" w:history="1">
        <w:r w:rsidRPr="0030588C">
          <w:rPr>
            <w:rFonts w:ascii="Arial" w:eastAsia="Times New Roman" w:hAnsi="Arial" w:cs="Arial"/>
            <w:b/>
            <w:bCs/>
            <w:color w:val="003366"/>
            <w:sz w:val="20"/>
            <w:szCs w:val="20"/>
          </w:rPr>
          <w:t>The school environment in Egypt : a situation analysis of public preparatory schools.  </w:t>
        </w:r>
      </w:hyperlink>
      <w:r w:rsidRPr="0030588C">
        <w:rPr>
          <w:rFonts w:ascii="Arial" w:eastAsia="Times New Roman" w:hAnsi="Arial" w:cs="Arial"/>
          <w:b/>
          <w:bCs/>
          <w:color w:val="000000"/>
          <w:sz w:val="20"/>
          <w:szCs w:val="20"/>
        </w:rPr>
        <w:t>By</w:t>
      </w:r>
      <w:r w:rsidRPr="0030588C">
        <w:rPr>
          <w:rFonts w:ascii="Arial" w:eastAsia="Times New Roman" w:hAnsi="Arial" w:cs="Arial"/>
          <w:b/>
          <w:bCs/>
          <w:color w:val="669933"/>
          <w:sz w:val="20"/>
          <w:szCs w:val="20"/>
        </w:rPr>
        <w:t> </w:t>
      </w:r>
      <w:hyperlink r:id="rId6" w:history="1">
        <w:r w:rsidRPr="0030588C">
          <w:rPr>
            <w:rFonts w:ascii="Arial" w:eastAsia="Times New Roman" w:hAnsi="Arial" w:cs="Arial"/>
            <w:b/>
            <w:bCs/>
            <w:color w:val="003366"/>
            <w:sz w:val="20"/>
            <w:szCs w:val="20"/>
          </w:rPr>
          <w:t xml:space="preserve">Sahar El </w:t>
        </w:r>
        <w:proofErr w:type="spellStart"/>
        <w:r w:rsidRPr="0030588C">
          <w:rPr>
            <w:rFonts w:ascii="Arial" w:eastAsia="Times New Roman" w:hAnsi="Arial" w:cs="Arial"/>
            <w:b/>
            <w:bCs/>
            <w:color w:val="003366"/>
            <w:sz w:val="20"/>
            <w:szCs w:val="20"/>
          </w:rPr>
          <w:t>Tawila</w:t>
        </w:r>
        <w:proofErr w:type="spellEnd"/>
      </w:hyperlink>
      <w:r w:rsidRPr="0030588C">
        <w:rPr>
          <w:rFonts w:ascii="Arial" w:eastAsia="Times New Roman" w:hAnsi="Arial" w:cs="Arial"/>
          <w:b/>
          <w:bCs/>
          <w:color w:val="000000"/>
          <w:sz w:val="20"/>
          <w:szCs w:val="20"/>
        </w:rPr>
        <w:t>... et al. New York: The Population Council, 2000.</w:t>
      </w:r>
      <w:r w:rsidRPr="0030588C">
        <w:rPr>
          <w:rFonts w:ascii="Arial" w:eastAsia="Times New Roman" w:hAnsi="Arial" w:cs="Arial"/>
          <w:b/>
          <w:bCs/>
          <w:color w:val="000000"/>
          <w:sz w:val="20"/>
          <w:szCs w:val="20"/>
        </w:rPr>
        <w:br/>
      </w:r>
      <w:r w:rsidRPr="0030588C">
        <w:rPr>
          <w:rFonts w:ascii="Arial" w:eastAsia="Times New Roman" w:hAnsi="Arial" w:cs="Arial"/>
          <w:b/>
          <w:bCs/>
          <w:color w:val="669933"/>
          <w:sz w:val="20"/>
          <w:szCs w:val="20"/>
        </w:rPr>
        <w:br/>
      </w:r>
      <w:hyperlink r:id="rId7" w:history="1">
        <w:r w:rsidRPr="0030588C">
          <w:rPr>
            <w:rFonts w:ascii="Arial" w:eastAsia="Times New Roman" w:hAnsi="Arial" w:cs="Arial"/>
            <w:b/>
            <w:bCs/>
            <w:color w:val="003366"/>
            <w:sz w:val="20"/>
            <w:szCs w:val="20"/>
          </w:rPr>
          <w:t>Transitions to adulthood : a national survey of Egyptian adolescents. </w:t>
        </w:r>
      </w:hyperlink>
      <w:r w:rsidRPr="0030588C">
        <w:rPr>
          <w:rFonts w:ascii="Arial" w:eastAsia="Times New Roman" w:hAnsi="Arial" w:cs="Arial"/>
          <w:b/>
          <w:bCs/>
          <w:color w:val="000000"/>
          <w:sz w:val="20"/>
          <w:szCs w:val="20"/>
        </w:rPr>
        <w:t>By Barbara Ibrahim, </w:t>
      </w:r>
      <w:hyperlink r:id="rId8" w:history="1">
        <w:r w:rsidRPr="0030588C">
          <w:rPr>
            <w:rFonts w:ascii="Arial" w:eastAsia="Times New Roman" w:hAnsi="Arial" w:cs="Arial"/>
            <w:b/>
            <w:bCs/>
            <w:color w:val="003366"/>
            <w:sz w:val="20"/>
            <w:szCs w:val="20"/>
          </w:rPr>
          <w:t xml:space="preserve">Sahar El </w:t>
        </w:r>
        <w:proofErr w:type="spellStart"/>
        <w:r w:rsidRPr="0030588C">
          <w:rPr>
            <w:rFonts w:ascii="Arial" w:eastAsia="Times New Roman" w:hAnsi="Arial" w:cs="Arial"/>
            <w:b/>
            <w:bCs/>
            <w:color w:val="003366"/>
            <w:sz w:val="20"/>
            <w:szCs w:val="20"/>
          </w:rPr>
          <w:t>Tawila</w:t>
        </w:r>
        <w:proofErr w:type="spellEnd"/>
      </w:hyperlink>
      <w:r w:rsidRPr="0030588C">
        <w:rPr>
          <w:rFonts w:ascii="Arial" w:eastAsia="Times New Roman" w:hAnsi="Arial" w:cs="Arial"/>
          <w:b/>
          <w:bCs/>
          <w:color w:val="000000"/>
          <w:sz w:val="20"/>
          <w:szCs w:val="20"/>
        </w:rPr>
        <w:t>... et al. Cairo: Population Council, 2000.</w:t>
      </w:r>
      <w:r w:rsidRPr="0030588C">
        <w:rPr>
          <w:rFonts w:ascii="Arial" w:eastAsia="Times New Roman" w:hAnsi="Arial" w:cs="Arial"/>
          <w:b/>
          <w:bCs/>
          <w:color w:val="008000"/>
          <w:sz w:val="20"/>
          <w:szCs w:val="20"/>
        </w:rPr>
        <w:br/>
      </w:r>
      <w:r w:rsidRPr="0030588C">
        <w:rPr>
          <w:rFonts w:ascii="Arial" w:eastAsia="Times New Roman" w:hAnsi="Arial" w:cs="Arial"/>
          <w:b/>
          <w:bCs/>
          <w:color w:val="008000"/>
          <w:sz w:val="20"/>
          <w:szCs w:val="20"/>
        </w:rPr>
        <w:br/>
      </w:r>
      <w:hyperlink r:id="rId9" w:history="1">
        <w:r w:rsidRPr="0030588C">
          <w:rPr>
            <w:rFonts w:ascii="Arial" w:eastAsia="Times New Roman" w:hAnsi="Arial" w:cs="Arial"/>
            <w:b/>
            <w:bCs/>
            <w:color w:val="003366"/>
            <w:sz w:val="20"/>
            <w:szCs w:val="20"/>
          </w:rPr>
          <w:t>Youth in the population agenda: concepts and methodologies</w:t>
        </w:r>
      </w:hyperlink>
      <w:r w:rsidRPr="0030588C">
        <w:rPr>
          <w:rFonts w:ascii="Arial" w:eastAsia="Times New Roman" w:hAnsi="Arial" w:cs="Arial"/>
          <w:b/>
          <w:bCs/>
          <w:color w:val="669933"/>
          <w:sz w:val="20"/>
          <w:szCs w:val="20"/>
        </w:rPr>
        <w:t>. </w:t>
      </w:r>
      <w:r w:rsidRPr="0030588C">
        <w:rPr>
          <w:rFonts w:ascii="Arial" w:eastAsia="Times New Roman" w:hAnsi="Arial" w:cs="Arial"/>
          <w:b/>
          <w:bCs/>
          <w:color w:val="000000"/>
          <w:sz w:val="20"/>
          <w:szCs w:val="20"/>
        </w:rPr>
        <w:t>By</w:t>
      </w:r>
      <w:r w:rsidRPr="0030588C">
        <w:rPr>
          <w:rFonts w:ascii="Arial" w:eastAsia="Times New Roman" w:hAnsi="Arial" w:cs="Arial"/>
          <w:b/>
          <w:bCs/>
          <w:color w:val="669933"/>
          <w:sz w:val="20"/>
          <w:szCs w:val="20"/>
        </w:rPr>
        <w:t> </w:t>
      </w:r>
      <w:hyperlink r:id="rId10" w:history="1">
        <w:r w:rsidRPr="0030588C">
          <w:rPr>
            <w:rFonts w:ascii="Arial" w:eastAsia="Times New Roman" w:hAnsi="Arial" w:cs="Arial"/>
            <w:b/>
            <w:bCs/>
            <w:color w:val="003366"/>
            <w:sz w:val="20"/>
            <w:szCs w:val="20"/>
          </w:rPr>
          <w:t xml:space="preserve">Sahar El </w:t>
        </w:r>
        <w:proofErr w:type="spellStart"/>
        <w:r w:rsidRPr="0030588C">
          <w:rPr>
            <w:rFonts w:ascii="Arial" w:eastAsia="Times New Roman" w:hAnsi="Arial" w:cs="Arial"/>
            <w:b/>
            <w:bCs/>
            <w:color w:val="003366"/>
            <w:sz w:val="20"/>
            <w:szCs w:val="20"/>
          </w:rPr>
          <w:t>Tawila</w:t>
        </w:r>
        <w:proofErr w:type="spellEnd"/>
      </w:hyperlink>
      <w:r w:rsidRPr="0030588C">
        <w:rPr>
          <w:rFonts w:ascii="Arial" w:eastAsia="Times New Roman" w:hAnsi="Arial" w:cs="Arial"/>
          <w:b/>
          <w:bCs/>
          <w:color w:val="669933"/>
          <w:sz w:val="20"/>
          <w:szCs w:val="20"/>
        </w:rPr>
        <w:t>. </w:t>
      </w:r>
      <w:r w:rsidRPr="0030588C">
        <w:rPr>
          <w:rFonts w:ascii="Arial" w:eastAsia="Times New Roman" w:hAnsi="Arial" w:cs="Arial"/>
          <w:b/>
          <w:bCs/>
          <w:color w:val="000000"/>
          <w:sz w:val="20"/>
          <w:szCs w:val="20"/>
        </w:rPr>
        <w:t>Cairo: Population Council, West Asia and North Africa, 2000.</w:t>
      </w:r>
      <w:r w:rsidRPr="0030588C">
        <w:rPr>
          <w:rFonts w:ascii="Arial" w:eastAsia="Times New Roman" w:hAnsi="Arial" w:cs="Arial"/>
          <w:b/>
          <w:bCs/>
          <w:color w:val="000000"/>
          <w:sz w:val="20"/>
          <w:szCs w:val="20"/>
        </w:rPr>
        <w:br/>
        <w:t> </w:t>
      </w:r>
    </w:p>
    <w:p w14:paraId="3598467C" w14:textId="77777777"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t>Contact person</w:t>
      </w:r>
      <w:r w:rsidRPr="0030588C">
        <w:rPr>
          <w:rFonts w:ascii="Arial" w:eastAsia="Times New Roman" w:hAnsi="Arial" w:cs="Arial"/>
          <w:b/>
          <w:bCs/>
          <w:color w:val="669933"/>
          <w:sz w:val="20"/>
          <w:szCs w:val="20"/>
        </w:rPr>
        <w:br/>
      </w:r>
      <w:hyperlink r:id="rId11" w:history="1">
        <w:r w:rsidRPr="0030588C">
          <w:rPr>
            <w:rFonts w:ascii="Arial" w:eastAsia="Times New Roman" w:hAnsi="Arial" w:cs="Arial"/>
            <w:b/>
            <w:bCs/>
            <w:color w:val="003366"/>
            <w:sz w:val="20"/>
            <w:szCs w:val="20"/>
          </w:rPr>
          <w:t xml:space="preserve">Sahar El </w:t>
        </w:r>
        <w:proofErr w:type="spellStart"/>
        <w:r w:rsidRPr="0030588C">
          <w:rPr>
            <w:rFonts w:ascii="Arial" w:eastAsia="Times New Roman" w:hAnsi="Arial" w:cs="Arial"/>
            <w:b/>
            <w:bCs/>
            <w:color w:val="003366"/>
            <w:sz w:val="20"/>
            <w:szCs w:val="20"/>
          </w:rPr>
          <w:t>Tawila</w:t>
        </w:r>
        <w:proofErr w:type="spellEnd"/>
      </w:hyperlink>
      <w:r w:rsidRPr="0030588C">
        <w:rPr>
          <w:rFonts w:ascii="Arial" w:eastAsia="Times New Roman" w:hAnsi="Arial" w:cs="Arial"/>
          <w:b/>
          <w:bCs/>
          <w:color w:val="669933"/>
          <w:sz w:val="20"/>
          <w:szCs w:val="20"/>
        </w:rPr>
        <w:br/>
        <w:t> </w:t>
      </w:r>
    </w:p>
    <w:p w14:paraId="2DD4DC5D" w14:textId="77777777"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t>Objectives of the Study</w:t>
      </w:r>
      <w:r w:rsidRPr="0030588C">
        <w:rPr>
          <w:rFonts w:ascii="Arial" w:eastAsia="Times New Roman" w:hAnsi="Arial" w:cs="Arial"/>
          <w:b/>
          <w:bCs/>
          <w:color w:val="008000"/>
          <w:sz w:val="20"/>
          <w:szCs w:val="20"/>
        </w:rPr>
        <w:br/>
      </w:r>
      <w:r w:rsidRPr="0030588C">
        <w:rPr>
          <w:rFonts w:ascii="Arial" w:eastAsia="Times New Roman" w:hAnsi="Arial" w:cs="Arial"/>
          <w:b/>
          <w:bCs/>
          <w:color w:val="000000"/>
          <w:sz w:val="20"/>
          <w:szCs w:val="20"/>
        </w:rPr>
        <w:t>To compile a national profile of the situation of adolescents (10-19 years old) in Egypt with regard to:</w:t>
      </w:r>
    </w:p>
    <w:p w14:paraId="5A16A30A" w14:textId="77777777" w:rsidR="0030588C" w:rsidRPr="0030588C" w:rsidRDefault="0030588C" w:rsidP="0030588C">
      <w:pPr>
        <w:numPr>
          <w:ilvl w:val="0"/>
          <w:numId w:val="1"/>
        </w:numPr>
        <w:bidi w:val="0"/>
        <w:spacing w:before="100" w:beforeAutospacing="1" w:after="100" w:afterAutospacing="1" w:line="240" w:lineRule="auto"/>
        <w:rPr>
          <w:rFonts w:ascii="Arial" w:eastAsia="Times New Roman" w:hAnsi="Arial" w:cs="Arial"/>
          <w:color w:val="000000"/>
          <w:sz w:val="20"/>
          <w:szCs w:val="20"/>
        </w:rPr>
      </w:pPr>
      <w:r w:rsidRPr="0030588C">
        <w:rPr>
          <w:rFonts w:ascii="Arial" w:eastAsia="Times New Roman" w:hAnsi="Arial" w:cs="Arial"/>
          <w:color w:val="000000"/>
          <w:sz w:val="20"/>
          <w:szCs w:val="20"/>
        </w:rPr>
        <w:t>Educational attainment prevalence and context of their economic participation.</w:t>
      </w:r>
    </w:p>
    <w:p w14:paraId="3179ACDF" w14:textId="77777777" w:rsidR="0030588C" w:rsidRPr="0030588C" w:rsidRDefault="0030588C" w:rsidP="0030588C">
      <w:pPr>
        <w:numPr>
          <w:ilvl w:val="0"/>
          <w:numId w:val="1"/>
        </w:numPr>
        <w:bidi w:val="0"/>
        <w:spacing w:before="100" w:beforeAutospacing="1" w:after="100" w:afterAutospacing="1" w:line="240" w:lineRule="auto"/>
        <w:rPr>
          <w:rFonts w:ascii="Arial" w:eastAsia="Times New Roman" w:hAnsi="Arial" w:cs="Arial"/>
          <w:color w:val="000000"/>
          <w:sz w:val="20"/>
          <w:szCs w:val="20"/>
        </w:rPr>
      </w:pPr>
      <w:r w:rsidRPr="0030588C">
        <w:rPr>
          <w:rFonts w:ascii="Arial" w:eastAsia="Times New Roman" w:hAnsi="Arial" w:cs="Arial"/>
          <w:color w:val="000000"/>
          <w:sz w:val="20"/>
          <w:szCs w:val="20"/>
        </w:rPr>
        <w:t>Health status and dietary practices.</w:t>
      </w:r>
    </w:p>
    <w:p w14:paraId="23E9B29E" w14:textId="77777777" w:rsidR="0030588C" w:rsidRPr="0030588C" w:rsidRDefault="0030588C" w:rsidP="0030588C">
      <w:pPr>
        <w:numPr>
          <w:ilvl w:val="0"/>
          <w:numId w:val="1"/>
        </w:numPr>
        <w:bidi w:val="0"/>
        <w:spacing w:before="100" w:beforeAutospacing="1" w:after="100" w:afterAutospacing="1" w:line="240" w:lineRule="auto"/>
        <w:rPr>
          <w:rFonts w:ascii="Arial" w:eastAsia="Times New Roman" w:hAnsi="Arial" w:cs="Arial"/>
          <w:color w:val="000000"/>
          <w:sz w:val="20"/>
          <w:szCs w:val="20"/>
        </w:rPr>
      </w:pPr>
      <w:r w:rsidRPr="0030588C">
        <w:rPr>
          <w:rFonts w:ascii="Arial" w:eastAsia="Times New Roman" w:hAnsi="Arial" w:cs="Arial"/>
          <w:color w:val="000000"/>
          <w:sz w:val="20"/>
          <w:szCs w:val="20"/>
        </w:rPr>
        <w:t>Gender-roles attitudes concerning some reproductive health issues, task-sharing and decision-making among spouse and reasons justifying seeking divorce.</w:t>
      </w:r>
    </w:p>
    <w:p w14:paraId="57761570" w14:textId="77777777"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br/>
        <w:t>Sample Design and Implementation</w:t>
      </w:r>
      <w:r w:rsidRPr="0030588C">
        <w:rPr>
          <w:rFonts w:ascii="Arial" w:eastAsia="Times New Roman" w:hAnsi="Arial" w:cs="Arial"/>
          <w:b/>
          <w:bCs/>
          <w:color w:val="008000"/>
          <w:sz w:val="20"/>
          <w:szCs w:val="20"/>
        </w:rPr>
        <w:br/>
      </w:r>
      <w:r w:rsidRPr="0030588C">
        <w:rPr>
          <w:rFonts w:ascii="Arial" w:eastAsia="Times New Roman" w:hAnsi="Arial" w:cs="Arial"/>
          <w:color w:val="000000"/>
          <w:sz w:val="20"/>
          <w:szCs w:val="20"/>
        </w:rPr>
        <w:t>The survey sample is a nationally representative, multistage, stratified, probability cluster sample of adolescents. In the first stage, 101 primary sampling units (PSUs) were selected proportional to population size using the updated census frame compiled by the Central Agency for public Mobilization and statistics. Only the five frontier governorates were excluded from the study, as only about 1.5 percent of the total population of Egypt lives in these five governorates.</w:t>
      </w:r>
    </w:p>
    <w:p w14:paraId="682152CF" w14:textId="77777777" w:rsidR="0030588C" w:rsidRPr="0030588C" w:rsidRDefault="0030588C" w:rsidP="0030588C">
      <w:pPr>
        <w:bidi w:val="0"/>
        <w:spacing w:before="100" w:beforeAutospacing="1" w:after="100" w:afterAutospacing="1" w:line="240" w:lineRule="auto"/>
        <w:rPr>
          <w:rFonts w:ascii="Arial" w:eastAsia="Times New Roman" w:hAnsi="Arial" w:cs="Arial"/>
          <w:color w:val="000000"/>
          <w:sz w:val="20"/>
          <w:szCs w:val="20"/>
        </w:rPr>
      </w:pPr>
      <w:r w:rsidRPr="0030588C">
        <w:rPr>
          <w:rFonts w:ascii="Arial" w:eastAsia="Times New Roman" w:hAnsi="Arial" w:cs="Arial"/>
          <w:color w:val="000000"/>
          <w:sz w:val="20"/>
          <w:szCs w:val="20"/>
        </w:rPr>
        <w:t>The PSUs were stratified by 21 governorates and by urban /rural location within each governorate.</w:t>
      </w:r>
    </w:p>
    <w:p w14:paraId="6172C955" w14:textId="77777777" w:rsidR="0030588C" w:rsidRPr="0030588C" w:rsidRDefault="0030588C" w:rsidP="0030588C">
      <w:pPr>
        <w:bidi w:val="0"/>
        <w:spacing w:before="100" w:beforeAutospacing="1" w:after="100" w:afterAutospacing="1" w:line="240" w:lineRule="auto"/>
        <w:rPr>
          <w:rFonts w:ascii="Arial" w:eastAsia="Times New Roman" w:hAnsi="Arial" w:cs="Arial"/>
          <w:color w:val="000000"/>
          <w:sz w:val="20"/>
          <w:szCs w:val="20"/>
        </w:rPr>
      </w:pPr>
      <w:r w:rsidRPr="0030588C">
        <w:rPr>
          <w:rFonts w:ascii="Arial" w:eastAsia="Times New Roman" w:hAnsi="Arial" w:cs="Arial"/>
          <w:color w:val="000000"/>
          <w:sz w:val="20"/>
          <w:szCs w:val="20"/>
        </w:rPr>
        <w:t>The total sample size was 13,271 households. All these households were screened using a household roster sheet .</w:t>
      </w:r>
    </w:p>
    <w:p w14:paraId="0BA29E92" w14:textId="77777777" w:rsidR="0030588C" w:rsidRPr="0030588C" w:rsidRDefault="0030588C" w:rsidP="0030588C">
      <w:pPr>
        <w:bidi w:val="0"/>
        <w:spacing w:before="100" w:beforeAutospacing="1" w:after="100" w:afterAutospacing="1" w:line="240" w:lineRule="auto"/>
        <w:rPr>
          <w:rFonts w:ascii="Arial" w:eastAsia="Times New Roman" w:hAnsi="Arial" w:cs="Arial"/>
          <w:color w:val="000000"/>
          <w:sz w:val="20"/>
          <w:szCs w:val="20"/>
        </w:rPr>
      </w:pPr>
      <w:r w:rsidRPr="0030588C">
        <w:rPr>
          <w:rFonts w:ascii="Arial" w:eastAsia="Times New Roman" w:hAnsi="Arial" w:cs="Arial"/>
          <w:color w:val="000000"/>
          <w:sz w:val="20"/>
          <w:szCs w:val="20"/>
        </w:rPr>
        <w:t xml:space="preserve">Eligible households were then defined as households with at least one member in the age range 10-19 years. The number of eligible households amounts to 7,256. Using the Kish grid, one adolescent (by gender)was randomly selected from each eligible household. This resulted in one boy and one girl being selected from households that contained at least adolescent of each gender. A total of 9,128 adolescents </w:t>
      </w:r>
      <w:r w:rsidRPr="0030588C">
        <w:rPr>
          <w:rFonts w:ascii="Arial" w:eastAsia="Times New Roman" w:hAnsi="Arial" w:cs="Arial"/>
          <w:color w:val="000000"/>
          <w:sz w:val="20"/>
          <w:szCs w:val="20"/>
        </w:rPr>
        <w:lastRenderedPageBreak/>
        <w:t>were successfully interviewed (4, 354 boys and 4,774 girls). The number of pairs of siblings successfully interviewed was 2,413. All randomly selected adolescents were eligible for an individual interview using a core instrument. The sample of adolescents is not self-weighted.</w:t>
      </w:r>
    </w:p>
    <w:p w14:paraId="78A9EE99" w14:textId="77777777"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t>Data Collection</w:t>
      </w:r>
      <w:r w:rsidRPr="0030588C">
        <w:rPr>
          <w:rFonts w:ascii="Arial" w:eastAsia="Times New Roman" w:hAnsi="Arial" w:cs="Arial"/>
          <w:b/>
          <w:bCs/>
          <w:color w:val="669933"/>
          <w:sz w:val="20"/>
          <w:szCs w:val="20"/>
        </w:rPr>
        <w:br/>
      </w:r>
      <w:r w:rsidRPr="0030588C">
        <w:rPr>
          <w:rFonts w:ascii="Arial" w:eastAsia="Times New Roman" w:hAnsi="Arial" w:cs="Arial"/>
          <w:color w:val="000000"/>
          <w:sz w:val="20"/>
          <w:szCs w:val="20"/>
        </w:rPr>
        <w:t>Data collection and implementation of the health component of the survey extended for five months (mid-March to mid-August 1997). The long duration of the fieldwork enriched the sample results by covering part of the academic year as well as the school holiday and ranging over two seasons (spring and summer). As a result, findings related to employment, time use, and nutritional intake average the experience of adolescents rather than restricting them to a particular season.</w:t>
      </w:r>
      <w:r w:rsidRPr="0030588C">
        <w:rPr>
          <w:rFonts w:ascii="Arial" w:eastAsia="Times New Roman" w:hAnsi="Arial" w:cs="Arial"/>
          <w:color w:val="000000"/>
          <w:sz w:val="20"/>
          <w:szCs w:val="20"/>
        </w:rPr>
        <w:br/>
        <w:t> </w:t>
      </w:r>
    </w:p>
    <w:p w14:paraId="2A336030" w14:textId="77777777" w:rsidR="0030588C" w:rsidRPr="0030588C" w:rsidRDefault="0030588C" w:rsidP="0030588C">
      <w:pPr>
        <w:bidi w:val="0"/>
        <w:spacing w:after="0" w:line="240" w:lineRule="auto"/>
        <w:outlineLvl w:val="1"/>
        <w:rPr>
          <w:rFonts w:ascii="Arial" w:eastAsia="Times New Roman" w:hAnsi="Arial" w:cs="Arial"/>
          <w:b/>
          <w:bCs/>
          <w:color w:val="669933"/>
          <w:sz w:val="20"/>
          <w:szCs w:val="20"/>
        </w:rPr>
      </w:pPr>
      <w:r w:rsidRPr="0030588C">
        <w:rPr>
          <w:rFonts w:ascii="Arial" w:eastAsia="Times New Roman" w:hAnsi="Arial" w:cs="Arial"/>
          <w:b/>
          <w:bCs/>
          <w:color w:val="669933"/>
          <w:sz w:val="20"/>
          <w:szCs w:val="20"/>
        </w:rPr>
        <w:t>Summary of Findings</w:t>
      </w:r>
      <w:r w:rsidRPr="0030588C">
        <w:rPr>
          <w:rFonts w:ascii="Arial" w:eastAsia="Times New Roman" w:hAnsi="Arial" w:cs="Arial"/>
          <w:b/>
          <w:bCs/>
          <w:color w:val="669933"/>
          <w:sz w:val="20"/>
          <w:szCs w:val="20"/>
        </w:rPr>
        <w:br/>
        <w:t>(1) Prevalence of child labor</w:t>
      </w:r>
    </w:p>
    <w:tbl>
      <w:tblPr>
        <w:tblW w:w="0" w:type="auto"/>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6157"/>
        <w:gridCol w:w="1188"/>
        <w:gridCol w:w="1442"/>
      </w:tblGrid>
      <w:tr w:rsidR="0030588C" w:rsidRPr="0030588C" w14:paraId="1B9F4FD0" w14:textId="77777777" w:rsidTr="0030588C">
        <w:trPr>
          <w:tblCellSpacing w:w="15" w:type="dxa"/>
        </w:trPr>
        <w:tc>
          <w:tcPr>
            <w:tcW w:w="7500" w:type="dxa"/>
            <w:gridSpan w:val="3"/>
            <w:tcBorders>
              <w:top w:val="outset" w:sz="6" w:space="0" w:color="auto"/>
              <w:left w:val="outset" w:sz="6" w:space="0" w:color="auto"/>
              <w:bottom w:val="outset" w:sz="6" w:space="0" w:color="auto"/>
              <w:right w:val="outset" w:sz="6" w:space="0" w:color="auto"/>
            </w:tcBorders>
            <w:vAlign w:val="center"/>
            <w:hideMark/>
          </w:tcPr>
          <w:p w14:paraId="0FFDEDFA" w14:textId="77777777" w:rsidR="0030588C" w:rsidRPr="0030588C" w:rsidRDefault="0030588C" w:rsidP="0030588C">
            <w:pPr>
              <w:bidi w:val="0"/>
              <w:spacing w:before="100" w:beforeAutospacing="1" w:after="100" w:afterAutospacing="1" w:line="240" w:lineRule="auto"/>
              <w:outlineLvl w:val="2"/>
              <w:rPr>
                <w:rFonts w:ascii="Arial" w:eastAsia="Times New Roman" w:hAnsi="Arial" w:cs="Arial"/>
                <w:b/>
                <w:bCs/>
                <w:sz w:val="20"/>
                <w:szCs w:val="20"/>
              </w:rPr>
            </w:pPr>
            <w:r w:rsidRPr="0030588C">
              <w:rPr>
                <w:rFonts w:ascii="Arial" w:eastAsia="Times New Roman" w:hAnsi="Arial" w:cs="Arial"/>
                <w:b/>
                <w:bCs/>
                <w:sz w:val="20"/>
                <w:szCs w:val="20"/>
              </w:rPr>
              <w:t xml:space="preserve">Distribution of households with and without working children (6-14 </w:t>
            </w:r>
            <w:proofErr w:type="spellStart"/>
            <w:r w:rsidRPr="0030588C">
              <w:rPr>
                <w:rFonts w:ascii="Arial" w:eastAsia="Times New Roman" w:hAnsi="Arial" w:cs="Arial"/>
                <w:b/>
                <w:bCs/>
                <w:sz w:val="20"/>
                <w:szCs w:val="20"/>
              </w:rPr>
              <w:t>yrs</w:t>
            </w:r>
            <w:proofErr w:type="spellEnd"/>
            <w:r w:rsidRPr="0030588C">
              <w:rPr>
                <w:rFonts w:ascii="Arial" w:eastAsia="Times New Roman" w:hAnsi="Arial" w:cs="Arial"/>
                <w:b/>
                <w:bCs/>
                <w:sz w:val="20"/>
                <w:szCs w:val="20"/>
              </w:rPr>
              <w:t>)</w:t>
            </w:r>
          </w:p>
        </w:tc>
      </w:tr>
      <w:tr w:rsidR="0030588C" w:rsidRPr="0030588C" w14:paraId="43DA525E"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C596AF"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hideMark/>
          </w:tcPr>
          <w:p w14:paraId="3C329349"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Count</w:t>
            </w:r>
          </w:p>
        </w:tc>
        <w:tc>
          <w:tcPr>
            <w:tcW w:w="0" w:type="auto"/>
            <w:tcBorders>
              <w:top w:val="outset" w:sz="6" w:space="0" w:color="auto"/>
              <w:left w:val="outset" w:sz="6" w:space="0" w:color="auto"/>
              <w:bottom w:val="outset" w:sz="6" w:space="0" w:color="auto"/>
              <w:right w:val="outset" w:sz="6" w:space="0" w:color="auto"/>
            </w:tcBorders>
            <w:hideMark/>
          </w:tcPr>
          <w:p w14:paraId="7B493DF1"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Percent</w:t>
            </w:r>
          </w:p>
        </w:tc>
      </w:tr>
      <w:tr w:rsidR="0030588C" w:rsidRPr="0030588C" w14:paraId="329ABFDD"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2996B7E4"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Have no working children</w:t>
            </w:r>
          </w:p>
        </w:tc>
        <w:tc>
          <w:tcPr>
            <w:tcW w:w="0" w:type="auto"/>
            <w:tcBorders>
              <w:top w:val="outset" w:sz="6" w:space="0" w:color="auto"/>
              <w:left w:val="outset" w:sz="6" w:space="0" w:color="auto"/>
              <w:bottom w:val="outset" w:sz="6" w:space="0" w:color="auto"/>
              <w:right w:val="outset" w:sz="6" w:space="0" w:color="auto"/>
            </w:tcBorders>
            <w:hideMark/>
          </w:tcPr>
          <w:p w14:paraId="16197435"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11639</w:t>
            </w:r>
          </w:p>
        </w:tc>
        <w:tc>
          <w:tcPr>
            <w:tcW w:w="0" w:type="auto"/>
            <w:tcBorders>
              <w:top w:val="outset" w:sz="6" w:space="0" w:color="auto"/>
              <w:left w:val="outset" w:sz="6" w:space="0" w:color="auto"/>
              <w:bottom w:val="outset" w:sz="6" w:space="0" w:color="auto"/>
              <w:right w:val="outset" w:sz="6" w:space="0" w:color="auto"/>
            </w:tcBorders>
            <w:hideMark/>
          </w:tcPr>
          <w:p w14:paraId="698BC894"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87.7</w:t>
            </w:r>
          </w:p>
        </w:tc>
      </w:tr>
      <w:tr w:rsidR="0030588C" w:rsidRPr="0030588C" w14:paraId="1481580F"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75BF62EA"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Have working child or children</w:t>
            </w:r>
          </w:p>
        </w:tc>
        <w:tc>
          <w:tcPr>
            <w:tcW w:w="0" w:type="auto"/>
            <w:tcBorders>
              <w:top w:val="outset" w:sz="6" w:space="0" w:color="auto"/>
              <w:left w:val="outset" w:sz="6" w:space="0" w:color="auto"/>
              <w:bottom w:val="outset" w:sz="6" w:space="0" w:color="auto"/>
              <w:right w:val="outset" w:sz="6" w:space="0" w:color="auto"/>
            </w:tcBorders>
            <w:hideMark/>
          </w:tcPr>
          <w:p w14:paraId="4A429ED9"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1632</w:t>
            </w:r>
          </w:p>
        </w:tc>
        <w:tc>
          <w:tcPr>
            <w:tcW w:w="0" w:type="auto"/>
            <w:tcBorders>
              <w:top w:val="outset" w:sz="6" w:space="0" w:color="auto"/>
              <w:left w:val="outset" w:sz="6" w:space="0" w:color="auto"/>
              <w:bottom w:val="outset" w:sz="6" w:space="0" w:color="auto"/>
              <w:right w:val="outset" w:sz="6" w:space="0" w:color="auto"/>
            </w:tcBorders>
            <w:hideMark/>
          </w:tcPr>
          <w:p w14:paraId="78D4BDC6"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12.3</w:t>
            </w:r>
          </w:p>
        </w:tc>
      </w:tr>
      <w:tr w:rsidR="0030588C" w:rsidRPr="0030588C" w14:paraId="5584ED40"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11BE621"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Total no. of households in the sample</w:t>
            </w:r>
          </w:p>
        </w:tc>
        <w:tc>
          <w:tcPr>
            <w:tcW w:w="0" w:type="auto"/>
            <w:tcBorders>
              <w:top w:val="outset" w:sz="6" w:space="0" w:color="auto"/>
              <w:left w:val="outset" w:sz="6" w:space="0" w:color="auto"/>
              <w:bottom w:val="outset" w:sz="6" w:space="0" w:color="auto"/>
              <w:right w:val="outset" w:sz="6" w:space="0" w:color="auto"/>
            </w:tcBorders>
            <w:hideMark/>
          </w:tcPr>
          <w:p w14:paraId="6658600B"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13271</w:t>
            </w:r>
          </w:p>
        </w:tc>
        <w:tc>
          <w:tcPr>
            <w:tcW w:w="0" w:type="auto"/>
            <w:tcBorders>
              <w:top w:val="outset" w:sz="6" w:space="0" w:color="auto"/>
              <w:left w:val="outset" w:sz="6" w:space="0" w:color="auto"/>
              <w:bottom w:val="outset" w:sz="6" w:space="0" w:color="auto"/>
              <w:right w:val="outset" w:sz="6" w:space="0" w:color="auto"/>
            </w:tcBorders>
            <w:hideMark/>
          </w:tcPr>
          <w:p w14:paraId="676980F4"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100.0</w:t>
            </w:r>
          </w:p>
        </w:tc>
      </w:tr>
      <w:tr w:rsidR="0030588C" w:rsidRPr="0030588C" w14:paraId="653FC467" w14:textId="77777777" w:rsidTr="0030588C">
        <w:trPr>
          <w:tblCellSpacing w:w="15" w:type="dxa"/>
        </w:trPr>
        <w:tc>
          <w:tcPr>
            <w:tcW w:w="0" w:type="auto"/>
            <w:gridSpan w:val="3"/>
            <w:tcBorders>
              <w:top w:val="outset" w:sz="6" w:space="0" w:color="auto"/>
              <w:left w:val="outset" w:sz="6" w:space="0" w:color="auto"/>
              <w:bottom w:val="outset" w:sz="6" w:space="0" w:color="auto"/>
              <w:right w:val="outset" w:sz="6" w:space="0" w:color="auto"/>
            </w:tcBorders>
            <w:hideMark/>
          </w:tcPr>
          <w:p w14:paraId="678E9D91"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b/>
                <w:bCs/>
                <w:sz w:val="15"/>
                <w:szCs w:val="15"/>
              </w:rPr>
              <w:t>Source: Data from Social and Health Status and Educational Achievement of Adolescents in Egypt Survey (</w:t>
            </w:r>
            <w:proofErr w:type="spellStart"/>
            <w:r w:rsidRPr="0030588C">
              <w:rPr>
                <w:rFonts w:ascii="Arial" w:eastAsia="Times New Roman" w:hAnsi="Arial" w:cs="Arial"/>
                <w:b/>
                <w:bCs/>
                <w:sz w:val="15"/>
                <w:szCs w:val="15"/>
              </w:rPr>
              <w:t>ASCE</w:t>
            </w:r>
            <w:proofErr w:type="spellEnd"/>
            <w:r w:rsidRPr="0030588C">
              <w:rPr>
                <w:rFonts w:ascii="Arial" w:eastAsia="Times New Roman" w:hAnsi="Arial" w:cs="Arial"/>
                <w:b/>
                <w:bCs/>
                <w:sz w:val="15"/>
                <w:szCs w:val="15"/>
              </w:rPr>
              <w:t>) (1998) </w:t>
            </w:r>
          </w:p>
        </w:tc>
      </w:tr>
    </w:tbl>
    <w:p w14:paraId="5A5E7F81" w14:textId="77777777" w:rsidR="0030588C" w:rsidRPr="0030588C" w:rsidRDefault="0030588C" w:rsidP="0030588C">
      <w:pPr>
        <w:bidi w:val="0"/>
        <w:spacing w:before="100" w:beforeAutospacing="1" w:after="100" w:afterAutospacing="1" w:line="240" w:lineRule="auto"/>
        <w:rPr>
          <w:rFonts w:ascii="Arial" w:eastAsia="Times New Roman" w:hAnsi="Arial" w:cs="Arial"/>
          <w:b/>
          <w:bCs/>
          <w:color w:val="000000"/>
          <w:sz w:val="20"/>
          <w:szCs w:val="20"/>
        </w:rPr>
      </w:pPr>
      <w:r w:rsidRPr="0030588C">
        <w:rPr>
          <w:rFonts w:ascii="Arial" w:eastAsia="Times New Roman" w:hAnsi="Arial" w:cs="Arial"/>
          <w:b/>
          <w:bCs/>
          <w:color w:val="000000"/>
          <w:sz w:val="20"/>
          <w:szCs w:val="20"/>
        </w:rPr>
        <w:t> </w:t>
      </w:r>
    </w:p>
    <w:tbl>
      <w:tblPr>
        <w:tblW w:w="0" w:type="auto"/>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6127"/>
        <w:gridCol w:w="1202"/>
        <w:gridCol w:w="1458"/>
      </w:tblGrid>
      <w:tr w:rsidR="0030588C" w:rsidRPr="0030588C" w14:paraId="36FD086A" w14:textId="77777777" w:rsidTr="0030588C">
        <w:trPr>
          <w:tblCellSpacing w:w="15" w:type="dxa"/>
        </w:trPr>
        <w:tc>
          <w:tcPr>
            <w:tcW w:w="7500" w:type="dxa"/>
            <w:gridSpan w:val="3"/>
            <w:tcBorders>
              <w:top w:val="outset" w:sz="6" w:space="0" w:color="auto"/>
              <w:left w:val="outset" w:sz="6" w:space="0" w:color="auto"/>
              <w:bottom w:val="outset" w:sz="6" w:space="0" w:color="auto"/>
              <w:right w:val="outset" w:sz="6" w:space="0" w:color="auto"/>
            </w:tcBorders>
            <w:vAlign w:val="center"/>
            <w:hideMark/>
          </w:tcPr>
          <w:p w14:paraId="764E5AC4" w14:textId="77777777" w:rsidR="0030588C" w:rsidRPr="0030588C" w:rsidRDefault="0030588C" w:rsidP="0030588C">
            <w:pPr>
              <w:bidi w:val="0"/>
              <w:spacing w:before="100" w:beforeAutospacing="1" w:after="100" w:afterAutospacing="1" w:line="240" w:lineRule="auto"/>
              <w:outlineLvl w:val="2"/>
              <w:rPr>
                <w:rFonts w:ascii="Arial" w:eastAsia="Times New Roman" w:hAnsi="Arial" w:cs="Arial"/>
                <w:b/>
                <w:bCs/>
                <w:sz w:val="20"/>
                <w:szCs w:val="20"/>
              </w:rPr>
            </w:pPr>
            <w:r w:rsidRPr="0030588C">
              <w:rPr>
                <w:rFonts w:ascii="Arial" w:eastAsia="Times New Roman" w:hAnsi="Arial" w:cs="Arial"/>
                <w:b/>
                <w:bCs/>
                <w:sz w:val="20"/>
                <w:szCs w:val="20"/>
              </w:rPr>
              <w:t xml:space="preserve">Distribution of households with and without working children (10-14 </w:t>
            </w:r>
            <w:proofErr w:type="spellStart"/>
            <w:r w:rsidRPr="0030588C">
              <w:rPr>
                <w:rFonts w:ascii="Arial" w:eastAsia="Times New Roman" w:hAnsi="Arial" w:cs="Arial"/>
                <w:b/>
                <w:bCs/>
                <w:sz w:val="20"/>
                <w:szCs w:val="20"/>
              </w:rPr>
              <w:t>yrs</w:t>
            </w:r>
            <w:proofErr w:type="spellEnd"/>
            <w:r w:rsidRPr="0030588C">
              <w:rPr>
                <w:rFonts w:ascii="Arial" w:eastAsia="Times New Roman" w:hAnsi="Arial" w:cs="Arial"/>
                <w:b/>
                <w:bCs/>
                <w:sz w:val="20"/>
                <w:szCs w:val="20"/>
              </w:rPr>
              <w:t>)</w:t>
            </w:r>
          </w:p>
        </w:tc>
      </w:tr>
      <w:tr w:rsidR="0030588C" w:rsidRPr="0030588C" w14:paraId="5FD7B887"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38A40D"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hideMark/>
          </w:tcPr>
          <w:p w14:paraId="2BFA3C86"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Count</w:t>
            </w:r>
          </w:p>
        </w:tc>
        <w:tc>
          <w:tcPr>
            <w:tcW w:w="0" w:type="auto"/>
            <w:tcBorders>
              <w:top w:val="outset" w:sz="6" w:space="0" w:color="auto"/>
              <w:left w:val="outset" w:sz="6" w:space="0" w:color="auto"/>
              <w:bottom w:val="outset" w:sz="6" w:space="0" w:color="auto"/>
              <w:right w:val="outset" w:sz="6" w:space="0" w:color="auto"/>
            </w:tcBorders>
            <w:hideMark/>
          </w:tcPr>
          <w:p w14:paraId="39F0A431"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Percent</w:t>
            </w:r>
          </w:p>
        </w:tc>
      </w:tr>
      <w:tr w:rsidR="0030588C" w:rsidRPr="0030588C" w14:paraId="0E942BC2"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71CEECE1"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Have no working children</w:t>
            </w:r>
          </w:p>
        </w:tc>
        <w:tc>
          <w:tcPr>
            <w:tcW w:w="0" w:type="auto"/>
            <w:tcBorders>
              <w:top w:val="outset" w:sz="6" w:space="0" w:color="auto"/>
              <w:left w:val="outset" w:sz="6" w:space="0" w:color="auto"/>
              <w:bottom w:val="outset" w:sz="6" w:space="0" w:color="auto"/>
              <w:right w:val="outset" w:sz="6" w:space="0" w:color="auto"/>
            </w:tcBorders>
            <w:hideMark/>
          </w:tcPr>
          <w:p w14:paraId="2A626BC6"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11754</w:t>
            </w:r>
          </w:p>
        </w:tc>
        <w:tc>
          <w:tcPr>
            <w:tcW w:w="0" w:type="auto"/>
            <w:tcBorders>
              <w:top w:val="outset" w:sz="6" w:space="0" w:color="auto"/>
              <w:left w:val="outset" w:sz="6" w:space="0" w:color="auto"/>
              <w:bottom w:val="outset" w:sz="6" w:space="0" w:color="auto"/>
              <w:right w:val="outset" w:sz="6" w:space="0" w:color="auto"/>
            </w:tcBorders>
            <w:hideMark/>
          </w:tcPr>
          <w:p w14:paraId="1CCD6479"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88.6</w:t>
            </w:r>
          </w:p>
        </w:tc>
      </w:tr>
      <w:tr w:rsidR="0030588C" w:rsidRPr="0030588C" w14:paraId="3ECFDFC2"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655F74FC"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Have working child or children</w:t>
            </w:r>
          </w:p>
        </w:tc>
        <w:tc>
          <w:tcPr>
            <w:tcW w:w="0" w:type="auto"/>
            <w:tcBorders>
              <w:top w:val="outset" w:sz="6" w:space="0" w:color="auto"/>
              <w:left w:val="outset" w:sz="6" w:space="0" w:color="auto"/>
              <w:bottom w:val="outset" w:sz="6" w:space="0" w:color="auto"/>
              <w:right w:val="outset" w:sz="6" w:space="0" w:color="auto"/>
            </w:tcBorders>
            <w:hideMark/>
          </w:tcPr>
          <w:p w14:paraId="1A17DAA4"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1517</w:t>
            </w:r>
          </w:p>
        </w:tc>
        <w:tc>
          <w:tcPr>
            <w:tcW w:w="0" w:type="auto"/>
            <w:tcBorders>
              <w:top w:val="outset" w:sz="6" w:space="0" w:color="auto"/>
              <w:left w:val="outset" w:sz="6" w:space="0" w:color="auto"/>
              <w:bottom w:val="outset" w:sz="6" w:space="0" w:color="auto"/>
              <w:right w:val="outset" w:sz="6" w:space="0" w:color="auto"/>
            </w:tcBorders>
            <w:hideMark/>
          </w:tcPr>
          <w:p w14:paraId="202B790E"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11.4</w:t>
            </w:r>
          </w:p>
        </w:tc>
      </w:tr>
      <w:tr w:rsidR="0030588C" w:rsidRPr="0030588C" w14:paraId="68054EF7"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7C7EEDE"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Total no. of households in the survey</w:t>
            </w:r>
          </w:p>
        </w:tc>
        <w:tc>
          <w:tcPr>
            <w:tcW w:w="0" w:type="auto"/>
            <w:tcBorders>
              <w:top w:val="outset" w:sz="6" w:space="0" w:color="auto"/>
              <w:left w:val="outset" w:sz="6" w:space="0" w:color="auto"/>
              <w:bottom w:val="outset" w:sz="6" w:space="0" w:color="auto"/>
              <w:right w:val="outset" w:sz="6" w:space="0" w:color="auto"/>
            </w:tcBorders>
            <w:hideMark/>
          </w:tcPr>
          <w:p w14:paraId="5C2388DF"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13271</w:t>
            </w:r>
          </w:p>
        </w:tc>
        <w:tc>
          <w:tcPr>
            <w:tcW w:w="0" w:type="auto"/>
            <w:tcBorders>
              <w:top w:val="outset" w:sz="6" w:space="0" w:color="auto"/>
              <w:left w:val="outset" w:sz="6" w:space="0" w:color="auto"/>
              <w:bottom w:val="outset" w:sz="6" w:space="0" w:color="auto"/>
              <w:right w:val="outset" w:sz="6" w:space="0" w:color="auto"/>
            </w:tcBorders>
            <w:hideMark/>
          </w:tcPr>
          <w:p w14:paraId="5A46C520"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100.0</w:t>
            </w:r>
          </w:p>
        </w:tc>
      </w:tr>
      <w:tr w:rsidR="0030588C" w:rsidRPr="0030588C" w14:paraId="2CDC6D8E" w14:textId="77777777" w:rsidTr="0030588C">
        <w:trPr>
          <w:tblCellSpacing w:w="15" w:type="dxa"/>
        </w:trPr>
        <w:tc>
          <w:tcPr>
            <w:tcW w:w="0" w:type="auto"/>
            <w:gridSpan w:val="3"/>
            <w:tcBorders>
              <w:top w:val="outset" w:sz="6" w:space="0" w:color="auto"/>
              <w:left w:val="outset" w:sz="6" w:space="0" w:color="auto"/>
              <w:bottom w:val="outset" w:sz="6" w:space="0" w:color="auto"/>
              <w:right w:val="outset" w:sz="6" w:space="0" w:color="auto"/>
            </w:tcBorders>
            <w:hideMark/>
          </w:tcPr>
          <w:p w14:paraId="2EB33A9D"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b/>
                <w:bCs/>
                <w:sz w:val="15"/>
                <w:szCs w:val="15"/>
              </w:rPr>
              <w:t>Source: Data from Social and Health Status and Educational Achievement of Adolescents in Egypt Survey (</w:t>
            </w:r>
            <w:proofErr w:type="spellStart"/>
            <w:r w:rsidRPr="0030588C">
              <w:rPr>
                <w:rFonts w:ascii="Arial" w:eastAsia="Times New Roman" w:hAnsi="Arial" w:cs="Arial"/>
                <w:b/>
                <w:bCs/>
                <w:sz w:val="15"/>
                <w:szCs w:val="15"/>
              </w:rPr>
              <w:t>ASCE</w:t>
            </w:r>
            <w:proofErr w:type="spellEnd"/>
            <w:r w:rsidRPr="0030588C">
              <w:rPr>
                <w:rFonts w:ascii="Arial" w:eastAsia="Times New Roman" w:hAnsi="Arial" w:cs="Arial"/>
                <w:b/>
                <w:bCs/>
                <w:sz w:val="15"/>
                <w:szCs w:val="15"/>
              </w:rPr>
              <w:t>) (1998) </w:t>
            </w:r>
          </w:p>
        </w:tc>
      </w:tr>
    </w:tbl>
    <w:p w14:paraId="1F63B63B" w14:textId="77777777" w:rsidR="0030588C" w:rsidRPr="0030588C" w:rsidRDefault="0030588C" w:rsidP="0030588C">
      <w:pPr>
        <w:bidi w:val="0"/>
        <w:spacing w:before="100" w:beforeAutospacing="1" w:after="100" w:afterAutospacing="1" w:line="240" w:lineRule="auto"/>
        <w:rPr>
          <w:rFonts w:ascii="Arial" w:eastAsia="Times New Roman" w:hAnsi="Arial" w:cs="Arial"/>
          <w:b/>
          <w:bCs/>
          <w:color w:val="000000"/>
          <w:sz w:val="20"/>
          <w:szCs w:val="20"/>
        </w:rPr>
      </w:pPr>
      <w:r w:rsidRPr="0030588C">
        <w:rPr>
          <w:rFonts w:ascii="Arial" w:eastAsia="Times New Roman" w:hAnsi="Arial" w:cs="Arial"/>
          <w:b/>
          <w:bCs/>
          <w:color w:val="000000"/>
          <w:sz w:val="20"/>
          <w:szCs w:val="20"/>
        </w:rPr>
        <w:t> </w:t>
      </w:r>
    </w:p>
    <w:tbl>
      <w:tblPr>
        <w:tblW w:w="0" w:type="auto"/>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5975"/>
        <w:gridCol w:w="1270"/>
        <w:gridCol w:w="1541"/>
      </w:tblGrid>
      <w:tr w:rsidR="0030588C" w:rsidRPr="0030588C" w14:paraId="34B03B94" w14:textId="77777777" w:rsidTr="0030588C">
        <w:trPr>
          <w:tblCellSpacing w:w="15" w:type="dxa"/>
        </w:trPr>
        <w:tc>
          <w:tcPr>
            <w:tcW w:w="7500" w:type="dxa"/>
            <w:gridSpan w:val="3"/>
            <w:tcBorders>
              <w:top w:val="outset" w:sz="6" w:space="0" w:color="auto"/>
              <w:left w:val="outset" w:sz="6" w:space="0" w:color="auto"/>
              <w:bottom w:val="outset" w:sz="6" w:space="0" w:color="auto"/>
              <w:right w:val="outset" w:sz="6" w:space="0" w:color="auto"/>
            </w:tcBorders>
            <w:vAlign w:val="center"/>
            <w:hideMark/>
          </w:tcPr>
          <w:p w14:paraId="4F52C083" w14:textId="77777777" w:rsidR="0030588C" w:rsidRPr="0030588C" w:rsidRDefault="0030588C" w:rsidP="0030588C">
            <w:pPr>
              <w:bidi w:val="0"/>
              <w:spacing w:before="100" w:beforeAutospacing="1" w:after="100" w:afterAutospacing="1" w:line="240" w:lineRule="auto"/>
              <w:outlineLvl w:val="2"/>
              <w:rPr>
                <w:rFonts w:ascii="Arial" w:eastAsia="Times New Roman" w:hAnsi="Arial" w:cs="Arial"/>
                <w:b/>
                <w:bCs/>
                <w:sz w:val="20"/>
                <w:szCs w:val="20"/>
              </w:rPr>
            </w:pPr>
            <w:r w:rsidRPr="0030588C">
              <w:rPr>
                <w:rFonts w:ascii="Arial" w:eastAsia="Times New Roman" w:hAnsi="Arial" w:cs="Arial"/>
                <w:b/>
                <w:bCs/>
                <w:sz w:val="20"/>
                <w:szCs w:val="20"/>
              </w:rPr>
              <w:t xml:space="preserve">Distribution of children (6-14 </w:t>
            </w:r>
            <w:proofErr w:type="spellStart"/>
            <w:r w:rsidRPr="0030588C">
              <w:rPr>
                <w:rFonts w:ascii="Arial" w:eastAsia="Times New Roman" w:hAnsi="Arial" w:cs="Arial"/>
                <w:b/>
                <w:bCs/>
                <w:sz w:val="20"/>
                <w:szCs w:val="20"/>
              </w:rPr>
              <w:t>yrs</w:t>
            </w:r>
            <w:proofErr w:type="spellEnd"/>
            <w:r w:rsidRPr="0030588C">
              <w:rPr>
                <w:rFonts w:ascii="Arial" w:eastAsia="Times New Roman" w:hAnsi="Arial" w:cs="Arial"/>
                <w:b/>
                <w:bCs/>
                <w:sz w:val="20"/>
                <w:szCs w:val="20"/>
              </w:rPr>
              <w:t>) by work status</w:t>
            </w:r>
          </w:p>
        </w:tc>
      </w:tr>
      <w:tr w:rsidR="0030588C" w:rsidRPr="0030588C" w14:paraId="0E1FC43E"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A7C5F"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hideMark/>
          </w:tcPr>
          <w:p w14:paraId="29B24006"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Count</w:t>
            </w:r>
          </w:p>
        </w:tc>
        <w:tc>
          <w:tcPr>
            <w:tcW w:w="0" w:type="auto"/>
            <w:tcBorders>
              <w:top w:val="outset" w:sz="6" w:space="0" w:color="auto"/>
              <w:left w:val="outset" w:sz="6" w:space="0" w:color="auto"/>
              <w:bottom w:val="outset" w:sz="6" w:space="0" w:color="auto"/>
              <w:right w:val="outset" w:sz="6" w:space="0" w:color="auto"/>
            </w:tcBorders>
            <w:hideMark/>
          </w:tcPr>
          <w:p w14:paraId="364EF528"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Percent</w:t>
            </w:r>
          </w:p>
        </w:tc>
      </w:tr>
      <w:tr w:rsidR="0030588C" w:rsidRPr="0030588C" w14:paraId="6EFFA025"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73B847A7"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Working</w:t>
            </w:r>
          </w:p>
        </w:tc>
        <w:tc>
          <w:tcPr>
            <w:tcW w:w="0" w:type="auto"/>
            <w:tcBorders>
              <w:top w:val="outset" w:sz="6" w:space="0" w:color="auto"/>
              <w:left w:val="outset" w:sz="6" w:space="0" w:color="auto"/>
              <w:bottom w:val="outset" w:sz="6" w:space="0" w:color="auto"/>
              <w:right w:val="outset" w:sz="6" w:space="0" w:color="auto"/>
            </w:tcBorders>
            <w:hideMark/>
          </w:tcPr>
          <w:p w14:paraId="7FA1B64B"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2286</w:t>
            </w:r>
          </w:p>
        </w:tc>
        <w:tc>
          <w:tcPr>
            <w:tcW w:w="0" w:type="auto"/>
            <w:tcBorders>
              <w:top w:val="outset" w:sz="6" w:space="0" w:color="auto"/>
              <w:left w:val="outset" w:sz="6" w:space="0" w:color="auto"/>
              <w:bottom w:val="outset" w:sz="6" w:space="0" w:color="auto"/>
              <w:right w:val="outset" w:sz="6" w:space="0" w:color="auto"/>
            </w:tcBorders>
            <w:hideMark/>
          </w:tcPr>
          <w:p w14:paraId="79DB5959"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14.7</w:t>
            </w:r>
          </w:p>
        </w:tc>
      </w:tr>
      <w:tr w:rsidR="0030588C" w:rsidRPr="0030588C" w14:paraId="2CC652B4"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FAF8C2C"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Not working</w:t>
            </w:r>
          </w:p>
        </w:tc>
        <w:tc>
          <w:tcPr>
            <w:tcW w:w="0" w:type="auto"/>
            <w:tcBorders>
              <w:top w:val="outset" w:sz="6" w:space="0" w:color="auto"/>
              <w:left w:val="outset" w:sz="6" w:space="0" w:color="auto"/>
              <w:bottom w:val="outset" w:sz="6" w:space="0" w:color="auto"/>
              <w:right w:val="outset" w:sz="6" w:space="0" w:color="auto"/>
            </w:tcBorders>
            <w:hideMark/>
          </w:tcPr>
          <w:p w14:paraId="6CA16101"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13240</w:t>
            </w:r>
          </w:p>
        </w:tc>
        <w:tc>
          <w:tcPr>
            <w:tcW w:w="0" w:type="auto"/>
            <w:tcBorders>
              <w:top w:val="outset" w:sz="6" w:space="0" w:color="auto"/>
              <w:left w:val="outset" w:sz="6" w:space="0" w:color="auto"/>
              <w:bottom w:val="outset" w:sz="6" w:space="0" w:color="auto"/>
              <w:right w:val="outset" w:sz="6" w:space="0" w:color="auto"/>
            </w:tcBorders>
            <w:hideMark/>
          </w:tcPr>
          <w:p w14:paraId="06134838"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85.3</w:t>
            </w:r>
          </w:p>
        </w:tc>
      </w:tr>
      <w:tr w:rsidR="0030588C" w:rsidRPr="0030588C" w14:paraId="0B6FE822"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F5F8C5F"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Total no. of children in the sample</w:t>
            </w:r>
          </w:p>
        </w:tc>
        <w:tc>
          <w:tcPr>
            <w:tcW w:w="0" w:type="auto"/>
            <w:tcBorders>
              <w:top w:val="outset" w:sz="6" w:space="0" w:color="auto"/>
              <w:left w:val="outset" w:sz="6" w:space="0" w:color="auto"/>
              <w:bottom w:val="outset" w:sz="6" w:space="0" w:color="auto"/>
              <w:right w:val="outset" w:sz="6" w:space="0" w:color="auto"/>
            </w:tcBorders>
            <w:hideMark/>
          </w:tcPr>
          <w:p w14:paraId="1F98EF35"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15526</w:t>
            </w:r>
          </w:p>
        </w:tc>
        <w:tc>
          <w:tcPr>
            <w:tcW w:w="0" w:type="auto"/>
            <w:tcBorders>
              <w:top w:val="outset" w:sz="6" w:space="0" w:color="auto"/>
              <w:left w:val="outset" w:sz="6" w:space="0" w:color="auto"/>
              <w:bottom w:val="outset" w:sz="6" w:space="0" w:color="auto"/>
              <w:right w:val="outset" w:sz="6" w:space="0" w:color="auto"/>
            </w:tcBorders>
            <w:hideMark/>
          </w:tcPr>
          <w:p w14:paraId="491D7DCC"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100.0</w:t>
            </w:r>
          </w:p>
        </w:tc>
      </w:tr>
      <w:tr w:rsidR="0030588C" w:rsidRPr="0030588C" w14:paraId="47910AAD" w14:textId="77777777" w:rsidTr="0030588C">
        <w:trPr>
          <w:tblCellSpacing w:w="15" w:type="dxa"/>
        </w:trPr>
        <w:tc>
          <w:tcPr>
            <w:tcW w:w="0" w:type="auto"/>
            <w:gridSpan w:val="3"/>
            <w:tcBorders>
              <w:top w:val="outset" w:sz="6" w:space="0" w:color="auto"/>
              <w:left w:val="outset" w:sz="6" w:space="0" w:color="auto"/>
              <w:bottom w:val="outset" w:sz="6" w:space="0" w:color="auto"/>
              <w:right w:val="outset" w:sz="6" w:space="0" w:color="auto"/>
            </w:tcBorders>
            <w:hideMark/>
          </w:tcPr>
          <w:p w14:paraId="5F291ED7"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b/>
                <w:bCs/>
                <w:sz w:val="15"/>
                <w:szCs w:val="15"/>
              </w:rPr>
              <w:t>Source: Data from Social and Health Status and Educational Achievement of Adolescents in Egypt Survey (</w:t>
            </w:r>
            <w:proofErr w:type="spellStart"/>
            <w:r w:rsidRPr="0030588C">
              <w:rPr>
                <w:rFonts w:ascii="Arial" w:eastAsia="Times New Roman" w:hAnsi="Arial" w:cs="Arial"/>
                <w:b/>
                <w:bCs/>
                <w:sz w:val="15"/>
                <w:szCs w:val="15"/>
              </w:rPr>
              <w:t>ASCE</w:t>
            </w:r>
            <w:proofErr w:type="spellEnd"/>
            <w:r w:rsidRPr="0030588C">
              <w:rPr>
                <w:rFonts w:ascii="Arial" w:eastAsia="Times New Roman" w:hAnsi="Arial" w:cs="Arial"/>
                <w:b/>
                <w:bCs/>
                <w:sz w:val="15"/>
                <w:szCs w:val="15"/>
              </w:rPr>
              <w:t>) (1998) </w:t>
            </w:r>
          </w:p>
        </w:tc>
      </w:tr>
    </w:tbl>
    <w:p w14:paraId="22537042" w14:textId="77777777" w:rsidR="0030588C" w:rsidRPr="0030588C" w:rsidRDefault="0030588C" w:rsidP="0030588C">
      <w:pPr>
        <w:bidi w:val="0"/>
        <w:spacing w:before="100" w:beforeAutospacing="1" w:after="100" w:afterAutospacing="1" w:line="240" w:lineRule="auto"/>
        <w:rPr>
          <w:rFonts w:ascii="Arial" w:eastAsia="Times New Roman" w:hAnsi="Arial" w:cs="Arial"/>
          <w:b/>
          <w:bCs/>
          <w:color w:val="000000"/>
          <w:sz w:val="20"/>
          <w:szCs w:val="20"/>
        </w:rPr>
      </w:pPr>
      <w:r w:rsidRPr="0030588C">
        <w:rPr>
          <w:rFonts w:ascii="Arial" w:eastAsia="Times New Roman" w:hAnsi="Arial" w:cs="Arial"/>
          <w:b/>
          <w:bCs/>
          <w:color w:val="000000"/>
          <w:sz w:val="20"/>
          <w:szCs w:val="20"/>
        </w:rPr>
        <w:t> </w:t>
      </w:r>
    </w:p>
    <w:tbl>
      <w:tblPr>
        <w:tblW w:w="0" w:type="auto"/>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5976"/>
        <w:gridCol w:w="1227"/>
        <w:gridCol w:w="1541"/>
      </w:tblGrid>
      <w:tr w:rsidR="0030588C" w:rsidRPr="0030588C" w14:paraId="6AB37604" w14:textId="77777777" w:rsidTr="0030588C">
        <w:trPr>
          <w:tblCellSpacing w:w="15" w:type="dxa"/>
        </w:trPr>
        <w:tc>
          <w:tcPr>
            <w:tcW w:w="7500" w:type="dxa"/>
            <w:gridSpan w:val="3"/>
            <w:tcBorders>
              <w:top w:val="outset" w:sz="6" w:space="0" w:color="auto"/>
              <w:left w:val="outset" w:sz="6" w:space="0" w:color="auto"/>
              <w:bottom w:val="outset" w:sz="6" w:space="0" w:color="auto"/>
              <w:right w:val="outset" w:sz="6" w:space="0" w:color="auto"/>
            </w:tcBorders>
            <w:vAlign w:val="center"/>
            <w:hideMark/>
          </w:tcPr>
          <w:p w14:paraId="76064C8B" w14:textId="77777777" w:rsidR="0030588C" w:rsidRPr="0030588C" w:rsidRDefault="0030588C" w:rsidP="0030588C">
            <w:pPr>
              <w:bidi w:val="0"/>
              <w:spacing w:before="100" w:beforeAutospacing="1" w:after="100" w:afterAutospacing="1" w:line="240" w:lineRule="auto"/>
              <w:outlineLvl w:val="2"/>
              <w:rPr>
                <w:rFonts w:ascii="Arial" w:eastAsia="Times New Roman" w:hAnsi="Arial" w:cs="Arial"/>
                <w:b/>
                <w:bCs/>
                <w:sz w:val="20"/>
                <w:szCs w:val="20"/>
              </w:rPr>
            </w:pPr>
            <w:r w:rsidRPr="0030588C">
              <w:rPr>
                <w:rFonts w:ascii="Arial" w:eastAsia="Times New Roman" w:hAnsi="Arial" w:cs="Arial"/>
                <w:b/>
                <w:bCs/>
                <w:sz w:val="20"/>
                <w:szCs w:val="20"/>
              </w:rPr>
              <w:t>Distribution of children (10-14 years) by work status</w:t>
            </w:r>
          </w:p>
        </w:tc>
      </w:tr>
      <w:tr w:rsidR="0030588C" w:rsidRPr="0030588C" w14:paraId="043FC872"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C36BAC"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hideMark/>
          </w:tcPr>
          <w:p w14:paraId="41064E65"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Count</w:t>
            </w:r>
          </w:p>
        </w:tc>
        <w:tc>
          <w:tcPr>
            <w:tcW w:w="0" w:type="auto"/>
            <w:tcBorders>
              <w:top w:val="outset" w:sz="6" w:space="0" w:color="auto"/>
              <w:left w:val="outset" w:sz="6" w:space="0" w:color="auto"/>
              <w:bottom w:val="outset" w:sz="6" w:space="0" w:color="auto"/>
              <w:right w:val="outset" w:sz="6" w:space="0" w:color="auto"/>
            </w:tcBorders>
            <w:hideMark/>
          </w:tcPr>
          <w:p w14:paraId="29FA5947"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Percent</w:t>
            </w:r>
          </w:p>
        </w:tc>
      </w:tr>
      <w:tr w:rsidR="0030588C" w:rsidRPr="0030588C" w14:paraId="15FC08C6"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DF9741D"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Working</w:t>
            </w:r>
          </w:p>
        </w:tc>
        <w:tc>
          <w:tcPr>
            <w:tcW w:w="0" w:type="auto"/>
            <w:tcBorders>
              <w:top w:val="outset" w:sz="6" w:space="0" w:color="auto"/>
              <w:left w:val="outset" w:sz="6" w:space="0" w:color="auto"/>
              <w:bottom w:val="outset" w:sz="6" w:space="0" w:color="auto"/>
              <w:right w:val="outset" w:sz="6" w:space="0" w:color="auto"/>
            </w:tcBorders>
            <w:hideMark/>
          </w:tcPr>
          <w:p w14:paraId="05E846F1"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1915</w:t>
            </w:r>
          </w:p>
        </w:tc>
        <w:tc>
          <w:tcPr>
            <w:tcW w:w="0" w:type="auto"/>
            <w:tcBorders>
              <w:top w:val="outset" w:sz="6" w:space="0" w:color="auto"/>
              <w:left w:val="outset" w:sz="6" w:space="0" w:color="auto"/>
              <w:bottom w:val="outset" w:sz="6" w:space="0" w:color="auto"/>
              <w:right w:val="outset" w:sz="6" w:space="0" w:color="auto"/>
            </w:tcBorders>
            <w:hideMark/>
          </w:tcPr>
          <w:p w14:paraId="3AF64D30"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21.9</w:t>
            </w:r>
          </w:p>
        </w:tc>
      </w:tr>
      <w:tr w:rsidR="0030588C" w:rsidRPr="0030588C" w14:paraId="5ADEE34D"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00E961B6"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lastRenderedPageBreak/>
              <w:t>Not working</w:t>
            </w:r>
          </w:p>
        </w:tc>
        <w:tc>
          <w:tcPr>
            <w:tcW w:w="0" w:type="auto"/>
            <w:tcBorders>
              <w:top w:val="outset" w:sz="6" w:space="0" w:color="auto"/>
              <w:left w:val="outset" w:sz="6" w:space="0" w:color="auto"/>
              <w:bottom w:val="outset" w:sz="6" w:space="0" w:color="auto"/>
              <w:right w:val="outset" w:sz="6" w:space="0" w:color="auto"/>
            </w:tcBorders>
            <w:hideMark/>
          </w:tcPr>
          <w:p w14:paraId="14562510"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6843</w:t>
            </w:r>
          </w:p>
        </w:tc>
        <w:tc>
          <w:tcPr>
            <w:tcW w:w="0" w:type="auto"/>
            <w:tcBorders>
              <w:top w:val="outset" w:sz="6" w:space="0" w:color="auto"/>
              <w:left w:val="outset" w:sz="6" w:space="0" w:color="auto"/>
              <w:bottom w:val="outset" w:sz="6" w:space="0" w:color="auto"/>
              <w:right w:val="outset" w:sz="6" w:space="0" w:color="auto"/>
            </w:tcBorders>
            <w:hideMark/>
          </w:tcPr>
          <w:p w14:paraId="47D89527"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78.1</w:t>
            </w:r>
          </w:p>
        </w:tc>
      </w:tr>
      <w:tr w:rsidR="0030588C" w:rsidRPr="0030588C" w14:paraId="6BB18430"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3C2F94F"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Total no. of children in the sample</w:t>
            </w:r>
          </w:p>
        </w:tc>
        <w:tc>
          <w:tcPr>
            <w:tcW w:w="0" w:type="auto"/>
            <w:tcBorders>
              <w:top w:val="outset" w:sz="6" w:space="0" w:color="auto"/>
              <w:left w:val="outset" w:sz="6" w:space="0" w:color="auto"/>
              <w:bottom w:val="outset" w:sz="6" w:space="0" w:color="auto"/>
              <w:right w:val="outset" w:sz="6" w:space="0" w:color="auto"/>
            </w:tcBorders>
            <w:hideMark/>
          </w:tcPr>
          <w:p w14:paraId="59E31A99"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8758</w:t>
            </w:r>
          </w:p>
        </w:tc>
        <w:tc>
          <w:tcPr>
            <w:tcW w:w="0" w:type="auto"/>
            <w:tcBorders>
              <w:top w:val="outset" w:sz="6" w:space="0" w:color="auto"/>
              <w:left w:val="outset" w:sz="6" w:space="0" w:color="auto"/>
              <w:bottom w:val="outset" w:sz="6" w:space="0" w:color="auto"/>
              <w:right w:val="outset" w:sz="6" w:space="0" w:color="auto"/>
            </w:tcBorders>
            <w:hideMark/>
          </w:tcPr>
          <w:p w14:paraId="788043AF"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100.0</w:t>
            </w:r>
          </w:p>
        </w:tc>
      </w:tr>
      <w:tr w:rsidR="0030588C" w:rsidRPr="0030588C" w14:paraId="05688670" w14:textId="77777777" w:rsidTr="0030588C">
        <w:trPr>
          <w:tblCellSpacing w:w="15" w:type="dxa"/>
        </w:trPr>
        <w:tc>
          <w:tcPr>
            <w:tcW w:w="0" w:type="auto"/>
            <w:gridSpan w:val="3"/>
            <w:tcBorders>
              <w:top w:val="outset" w:sz="6" w:space="0" w:color="auto"/>
              <w:left w:val="outset" w:sz="6" w:space="0" w:color="auto"/>
              <w:bottom w:val="outset" w:sz="6" w:space="0" w:color="auto"/>
              <w:right w:val="outset" w:sz="6" w:space="0" w:color="auto"/>
            </w:tcBorders>
            <w:hideMark/>
          </w:tcPr>
          <w:p w14:paraId="142909C5"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b/>
                <w:bCs/>
                <w:sz w:val="15"/>
                <w:szCs w:val="15"/>
              </w:rPr>
              <w:t>Source: Data from Social and Health Status and Educational Achievement of Adolescents in Egypt Survey (</w:t>
            </w:r>
            <w:proofErr w:type="spellStart"/>
            <w:r w:rsidRPr="0030588C">
              <w:rPr>
                <w:rFonts w:ascii="Arial" w:eastAsia="Times New Roman" w:hAnsi="Arial" w:cs="Arial"/>
                <w:b/>
                <w:bCs/>
                <w:sz w:val="15"/>
                <w:szCs w:val="15"/>
              </w:rPr>
              <w:t>ASCE</w:t>
            </w:r>
            <w:proofErr w:type="spellEnd"/>
            <w:r w:rsidRPr="0030588C">
              <w:rPr>
                <w:rFonts w:ascii="Arial" w:eastAsia="Times New Roman" w:hAnsi="Arial" w:cs="Arial"/>
                <w:b/>
                <w:bCs/>
                <w:sz w:val="15"/>
                <w:szCs w:val="15"/>
              </w:rPr>
              <w:t>) (1998)</w:t>
            </w:r>
          </w:p>
        </w:tc>
      </w:tr>
    </w:tbl>
    <w:p w14:paraId="15FA2F30" w14:textId="77777777" w:rsidR="0030588C" w:rsidRPr="0030588C" w:rsidRDefault="0030588C" w:rsidP="0030588C">
      <w:pPr>
        <w:bidi w:val="0"/>
        <w:spacing w:before="100" w:beforeAutospacing="1" w:after="100" w:afterAutospacing="1" w:line="240" w:lineRule="auto"/>
        <w:rPr>
          <w:rFonts w:ascii="Arial" w:eastAsia="Times New Roman" w:hAnsi="Arial" w:cs="Arial"/>
          <w:b/>
          <w:bCs/>
          <w:color w:val="000000"/>
          <w:sz w:val="20"/>
          <w:szCs w:val="20"/>
        </w:rPr>
      </w:pPr>
      <w:r w:rsidRPr="0030588C">
        <w:rPr>
          <w:rFonts w:ascii="Arial" w:eastAsia="Times New Roman" w:hAnsi="Arial" w:cs="Arial"/>
          <w:b/>
          <w:bCs/>
          <w:color w:val="000000"/>
          <w:sz w:val="20"/>
          <w:szCs w:val="20"/>
        </w:rPr>
        <w:t> </w:t>
      </w:r>
    </w:p>
    <w:tbl>
      <w:tblPr>
        <w:tblW w:w="0" w:type="auto"/>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4111"/>
        <w:gridCol w:w="3364"/>
        <w:gridCol w:w="1269"/>
      </w:tblGrid>
      <w:tr w:rsidR="0030588C" w:rsidRPr="0030588C" w14:paraId="6C246086" w14:textId="77777777" w:rsidTr="0030588C">
        <w:trPr>
          <w:tblCellSpacing w:w="15" w:type="dxa"/>
        </w:trPr>
        <w:tc>
          <w:tcPr>
            <w:tcW w:w="7500" w:type="dxa"/>
            <w:gridSpan w:val="3"/>
            <w:tcBorders>
              <w:top w:val="outset" w:sz="6" w:space="0" w:color="auto"/>
              <w:left w:val="outset" w:sz="6" w:space="0" w:color="auto"/>
              <w:bottom w:val="outset" w:sz="6" w:space="0" w:color="auto"/>
              <w:right w:val="outset" w:sz="6" w:space="0" w:color="auto"/>
            </w:tcBorders>
            <w:vAlign w:val="center"/>
            <w:hideMark/>
          </w:tcPr>
          <w:p w14:paraId="39F0F644" w14:textId="77777777" w:rsidR="0030588C" w:rsidRPr="0030588C" w:rsidRDefault="0030588C" w:rsidP="0030588C">
            <w:pPr>
              <w:bidi w:val="0"/>
              <w:spacing w:before="100" w:beforeAutospacing="1" w:after="100" w:afterAutospacing="1" w:line="240" w:lineRule="auto"/>
              <w:outlineLvl w:val="2"/>
              <w:rPr>
                <w:rFonts w:ascii="Arial" w:eastAsia="Times New Roman" w:hAnsi="Arial" w:cs="Arial"/>
                <w:b/>
                <w:bCs/>
                <w:sz w:val="20"/>
                <w:szCs w:val="20"/>
              </w:rPr>
            </w:pPr>
            <w:r w:rsidRPr="0030588C">
              <w:rPr>
                <w:rFonts w:ascii="Arial" w:eastAsia="Times New Roman" w:hAnsi="Arial" w:cs="Arial"/>
                <w:b/>
                <w:bCs/>
                <w:sz w:val="20"/>
                <w:szCs w:val="20"/>
              </w:rPr>
              <w:t xml:space="preserve">Estimated number of working children (6-14 </w:t>
            </w:r>
            <w:proofErr w:type="spellStart"/>
            <w:r w:rsidRPr="0030588C">
              <w:rPr>
                <w:rFonts w:ascii="Arial" w:eastAsia="Times New Roman" w:hAnsi="Arial" w:cs="Arial"/>
                <w:b/>
                <w:bCs/>
                <w:sz w:val="20"/>
                <w:szCs w:val="20"/>
              </w:rPr>
              <w:t>yrs</w:t>
            </w:r>
            <w:proofErr w:type="spellEnd"/>
            <w:r w:rsidRPr="0030588C">
              <w:rPr>
                <w:rFonts w:ascii="Arial" w:eastAsia="Times New Roman" w:hAnsi="Arial" w:cs="Arial"/>
                <w:b/>
                <w:bCs/>
                <w:sz w:val="20"/>
                <w:szCs w:val="20"/>
              </w:rPr>
              <w:t>) and their distribution by sex</w:t>
            </w:r>
          </w:p>
        </w:tc>
      </w:tr>
      <w:tr w:rsidR="0030588C" w:rsidRPr="0030588C" w14:paraId="1809FA97"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97DC01"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hideMark/>
          </w:tcPr>
          <w:p w14:paraId="3EDFFEC9"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No. of working children</w:t>
            </w:r>
          </w:p>
        </w:tc>
        <w:tc>
          <w:tcPr>
            <w:tcW w:w="0" w:type="auto"/>
            <w:tcBorders>
              <w:top w:val="outset" w:sz="6" w:space="0" w:color="auto"/>
              <w:left w:val="outset" w:sz="6" w:space="0" w:color="auto"/>
              <w:bottom w:val="outset" w:sz="6" w:space="0" w:color="auto"/>
              <w:right w:val="outset" w:sz="6" w:space="0" w:color="auto"/>
            </w:tcBorders>
            <w:hideMark/>
          </w:tcPr>
          <w:p w14:paraId="323E387E"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Percent</w:t>
            </w:r>
          </w:p>
        </w:tc>
      </w:tr>
      <w:tr w:rsidR="0030588C" w:rsidRPr="0030588C" w14:paraId="22B97FC8"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1DF2AE7"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Male</w:t>
            </w:r>
          </w:p>
        </w:tc>
        <w:tc>
          <w:tcPr>
            <w:tcW w:w="0" w:type="auto"/>
            <w:tcBorders>
              <w:top w:val="outset" w:sz="6" w:space="0" w:color="auto"/>
              <w:left w:val="outset" w:sz="6" w:space="0" w:color="auto"/>
              <w:bottom w:val="outset" w:sz="6" w:space="0" w:color="auto"/>
              <w:right w:val="outset" w:sz="6" w:space="0" w:color="auto"/>
            </w:tcBorders>
            <w:hideMark/>
          </w:tcPr>
          <w:p w14:paraId="797DB4A9"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500,000</w:t>
            </w:r>
          </w:p>
        </w:tc>
        <w:tc>
          <w:tcPr>
            <w:tcW w:w="0" w:type="auto"/>
            <w:tcBorders>
              <w:top w:val="outset" w:sz="6" w:space="0" w:color="auto"/>
              <w:left w:val="outset" w:sz="6" w:space="0" w:color="auto"/>
              <w:bottom w:val="outset" w:sz="6" w:space="0" w:color="auto"/>
              <w:right w:val="outset" w:sz="6" w:space="0" w:color="auto"/>
            </w:tcBorders>
            <w:hideMark/>
          </w:tcPr>
          <w:p w14:paraId="6688A1F1"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29</w:t>
            </w:r>
          </w:p>
        </w:tc>
      </w:tr>
      <w:tr w:rsidR="0030588C" w:rsidRPr="0030588C" w14:paraId="2590706D"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4167DE58"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Female</w:t>
            </w:r>
          </w:p>
        </w:tc>
        <w:tc>
          <w:tcPr>
            <w:tcW w:w="0" w:type="auto"/>
            <w:tcBorders>
              <w:top w:val="outset" w:sz="6" w:space="0" w:color="auto"/>
              <w:left w:val="outset" w:sz="6" w:space="0" w:color="auto"/>
              <w:bottom w:val="outset" w:sz="6" w:space="0" w:color="auto"/>
              <w:right w:val="outset" w:sz="6" w:space="0" w:color="auto"/>
            </w:tcBorders>
            <w:hideMark/>
          </w:tcPr>
          <w:p w14:paraId="48C9A2C5"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1,200,000</w:t>
            </w:r>
          </w:p>
        </w:tc>
        <w:tc>
          <w:tcPr>
            <w:tcW w:w="0" w:type="auto"/>
            <w:tcBorders>
              <w:top w:val="outset" w:sz="6" w:space="0" w:color="auto"/>
              <w:left w:val="outset" w:sz="6" w:space="0" w:color="auto"/>
              <w:bottom w:val="outset" w:sz="6" w:space="0" w:color="auto"/>
              <w:right w:val="outset" w:sz="6" w:space="0" w:color="auto"/>
            </w:tcBorders>
            <w:hideMark/>
          </w:tcPr>
          <w:p w14:paraId="7A76405F"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71</w:t>
            </w:r>
          </w:p>
        </w:tc>
      </w:tr>
      <w:tr w:rsidR="0030588C" w:rsidRPr="0030588C" w14:paraId="4C1A18DD"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135DF70"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Total no. of working children</w:t>
            </w:r>
          </w:p>
        </w:tc>
        <w:tc>
          <w:tcPr>
            <w:tcW w:w="0" w:type="auto"/>
            <w:tcBorders>
              <w:top w:val="outset" w:sz="6" w:space="0" w:color="auto"/>
              <w:left w:val="outset" w:sz="6" w:space="0" w:color="auto"/>
              <w:bottom w:val="outset" w:sz="6" w:space="0" w:color="auto"/>
              <w:right w:val="outset" w:sz="6" w:space="0" w:color="auto"/>
            </w:tcBorders>
            <w:hideMark/>
          </w:tcPr>
          <w:p w14:paraId="7AC99D5B"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1,700,000</w:t>
            </w:r>
          </w:p>
        </w:tc>
        <w:tc>
          <w:tcPr>
            <w:tcW w:w="0" w:type="auto"/>
            <w:tcBorders>
              <w:top w:val="outset" w:sz="6" w:space="0" w:color="auto"/>
              <w:left w:val="outset" w:sz="6" w:space="0" w:color="auto"/>
              <w:bottom w:val="outset" w:sz="6" w:space="0" w:color="auto"/>
              <w:right w:val="outset" w:sz="6" w:space="0" w:color="auto"/>
            </w:tcBorders>
            <w:hideMark/>
          </w:tcPr>
          <w:p w14:paraId="23A6ABD0"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w:t>
            </w:r>
          </w:p>
        </w:tc>
      </w:tr>
      <w:tr w:rsidR="0030588C" w:rsidRPr="0030588C" w14:paraId="38B87995" w14:textId="77777777" w:rsidTr="0030588C">
        <w:trPr>
          <w:tblCellSpacing w:w="15" w:type="dxa"/>
        </w:trPr>
        <w:tc>
          <w:tcPr>
            <w:tcW w:w="0" w:type="auto"/>
            <w:gridSpan w:val="3"/>
            <w:tcBorders>
              <w:top w:val="outset" w:sz="6" w:space="0" w:color="auto"/>
              <w:left w:val="outset" w:sz="6" w:space="0" w:color="auto"/>
              <w:bottom w:val="outset" w:sz="6" w:space="0" w:color="auto"/>
              <w:right w:val="outset" w:sz="6" w:space="0" w:color="auto"/>
            </w:tcBorders>
            <w:hideMark/>
          </w:tcPr>
          <w:p w14:paraId="2038A902"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b/>
                <w:bCs/>
                <w:sz w:val="15"/>
                <w:szCs w:val="15"/>
              </w:rPr>
              <w:t>Source: Data from Social and Health Status and Educational Achievement of Adolescents in Egypt Survey (</w:t>
            </w:r>
            <w:proofErr w:type="spellStart"/>
            <w:r w:rsidRPr="0030588C">
              <w:rPr>
                <w:rFonts w:ascii="Arial" w:eastAsia="Times New Roman" w:hAnsi="Arial" w:cs="Arial"/>
                <w:b/>
                <w:bCs/>
                <w:sz w:val="15"/>
                <w:szCs w:val="15"/>
              </w:rPr>
              <w:t>ASCE</w:t>
            </w:r>
            <w:proofErr w:type="spellEnd"/>
            <w:r w:rsidRPr="0030588C">
              <w:rPr>
                <w:rFonts w:ascii="Arial" w:eastAsia="Times New Roman" w:hAnsi="Arial" w:cs="Arial"/>
                <w:b/>
                <w:bCs/>
                <w:sz w:val="15"/>
                <w:szCs w:val="15"/>
              </w:rPr>
              <w:t>) (1998)</w:t>
            </w:r>
          </w:p>
        </w:tc>
      </w:tr>
    </w:tbl>
    <w:p w14:paraId="181D2A63" w14:textId="77777777" w:rsidR="0030588C" w:rsidRPr="0030588C" w:rsidRDefault="0030588C" w:rsidP="0030588C">
      <w:pPr>
        <w:bidi w:val="0"/>
        <w:spacing w:before="100" w:beforeAutospacing="1" w:after="100" w:afterAutospacing="1" w:line="240" w:lineRule="auto"/>
        <w:rPr>
          <w:rFonts w:ascii="Arial" w:eastAsia="Times New Roman" w:hAnsi="Arial" w:cs="Arial"/>
          <w:b/>
          <w:bCs/>
          <w:color w:val="000000"/>
          <w:sz w:val="20"/>
          <w:szCs w:val="20"/>
        </w:rPr>
      </w:pPr>
      <w:r w:rsidRPr="0030588C">
        <w:rPr>
          <w:rFonts w:ascii="Arial" w:eastAsia="Times New Roman" w:hAnsi="Arial" w:cs="Arial"/>
          <w:b/>
          <w:bCs/>
          <w:color w:val="000000"/>
          <w:sz w:val="20"/>
          <w:szCs w:val="20"/>
        </w:rPr>
        <w:t> </w:t>
      </w:r>
    </w:p>
    <w:tbl>
      <w:tblPr>
        <w:tblW w:w="0" w:type="auto"/>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4111"/>
        <w:gridCol w:w="3364"/>
        <w:gridCol w:w="1269"/>
      </w:tblGrid>
      <w:tr w:rsidR="0030588C" w:rsidRPr="0030588C" w14:paraId="5BC90CC4" w14:textId="77777777" w:rsidTr="0030588C">
        <w:trPr>
          <w:tblCellSpacing w:w="15" w:type="dxa"/>
        </w:trPr>
        <w:tc>
          <w:tcPr>
            <w:tcW w:w="7500" w:type="dxa"/>
            <w:gridSpan w:val="3"/>
            <w:tcBorders>
              <w:top w:val="outset" w:sz="6" w:space="0" w:color="auto"/>
              <w:left w:val="outset" w:sz="6" w:space="0" w:color="auto"/>
              <w:bottom w:val="outset" w:sz="6" w:space="0" w:color="auto"/>
              <w:right w:val="outset" w:sz="6" w:space="0" w:color="auto"/>
            </w:tcBorders>
            <w:vAlign w:val="center"/>
            <w:hideMark/>
          </w:tcPr>
          <w:p w14:paraId="31EFE8F7" w14:textId="77777777" w:rsidR="0030588C" w:rsidRPr="0030588C" w:rsidRDefault="0030588C" w:rsidP="0030588C">
            <w:pPr>
              <w:bidi w:val="0"/>
              <w:spacing w:before="100" w:beforeAutospacing="1" w:after="100" w:afterAutospacing="1" w:line="240" w:lineRule="auto"/>
              <w:outlineLvl w:val="2"/>
              <w:rPr>
                <w:rFonts w:ascii="Arial" w:eastAsia="Times New Roman" w:hAnsi="Arial" w:cs="Arial"/>
                <w:b/>
                <w:bCs/>
                <w:sz w:val="20"/>
                <w:szCs w:val="20"/>
              </w:rPr>
            </w:pPr>
            <w:r w:rsidRPr="0030588C">
              <w:rPr>
                <w:rFonts w:ascii="Arial" w:eastAsia="Times New Roman" w:hAnsi="Arial" w:cs="Arial"/>
                <w:b/>
                <w:bCs/>
                <w:sz w:val="20"/>
                <w:szCs w:val="20"/>
              </w:rPr>
              <w:t xml:space="preserve">Estimated distribution of working children (6-14 </w:t>
            </w:r>
            <w:proofErr w:type="spellStart"/>
            <w:r w:rsidRPr="0030588C">
              <w:rPr>
                <w:rFonts w:ascii="Arial" w:eastAsia="Times New Roman" w:hAnsi="Arial" w:cs="Arial"/>
                <w:b/>
                <w:bCs/>
                <w:sz w:val="20"/>
                <w:szCs w:val="20"/>
              </w:rPr>
              <w:t>yrs</w:t>
            </w:r>
            <w:proofErr w:type="spellEnd"/>
            <w:r w:rsidRPr="0030588C">
              <w:rPr>
                <w:rFonts w:ascii="Arial" w:eastAsia="Times New Roman" w:hAnsi="Arial" w:cs="Arial"/>
                <w:b/>
                <w:bCs/>
                <w:sz w:val="20"/>
                <w:szCs w:val="20"/>
              </w:rPr>
              <w:t>) by location</w:t>
            </w:r>
          </w:p>
        </w:tc>
      </w:tr>
      <w:tr w:rsidR="0030588C" w:rsidRPr="0030588C" w14:paraId="16F341C2"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FBAE84"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 </w:t>
            </w:r>
          </w:p>
        </w:tc>
        <w:tc>
          <w:tcPr>
            <w:tcW w:w="0" w:type="auto"/>
            <w:tcBorders>
              <w:top w:val="outset" w:sz="6" w:space="0" w:color="auto"/>
              <w:left w:val="outset" w:sz="6" w:space="0" w:color="auto"/>
              <w:bottom w:val="outset" w:sz="6" w:space="0" w:color="auto"/>
              <w:right w:val="outset" w:sz="6" w:space="0" w:color="auto"/>
            </w:tcBorders>
            <w:hideMark/>
          </w:tcPr>
          <w:p w14:paraId="3462ECB3"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No. of working children</w:t>
            </w:r>
          </w:p>
        </w:tc>
        <w:tc>
          <w:tcPr>
            <w:tcW w:w="0" w:type="auto"/>
            <w:tcBorders>
              <w:top w:val="outset" w:sz="6" w:space="0" w:color="auto"/>
              <w:left w:val="outset" w:sz="6" w:space="0" w:color="auto"/>
              <w:bottom w:val="outset" w:sz="6" w:space="0" w:color="auto"/>
              <w:right w:val="outset" w:sz="6" w:space="0" w:color="auto"/>
            </w:tcBorders>
            <w:hideMark/>
          </w:tcPr>
          <w:p w14:paraId="521F5456"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Percent</w:t>
            </w:r>
          </w:p>
        </w:tc>
      </w:tr>
      <w:tr w:rsidR="0030588C" w:rsidRPr="0030588C" w14:paraId="1CE3762A"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0D2E7324"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Urban</w:t>
            </w:r>
          </w:p>
        </w:tc>
        <w:tc>
          <w:tcPr>
            <w:tcW w:w="0" w:type="auto"/>
            <w:tcBorders>
              <w:top w:val="outset" w:sz="6" w:space="0" w:color="auto"/>
              <w:left w:val="outset" w:sz="6" w:space="0" w:color="auto"/>
              <w:bottom w:val="outset" w:sz="6" w:space="0" w:color="auto"/>
              <w:right w:val="outset" w:sz="6" w:space="0" w:color="auto"/>
            </w:tcBorders>
            <w:hideMark/>
          </w:tcPr>
          <w:p w14:paraId="4A03E061"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275,000</w:t>
            </w:r>
          </w:p>
        </w:tc>
        <w:tc>
          <w:tcPr>
            <w:tcW w:w="0" w:type="auto"/>
            <w:tcBorders>
              <w:top w:val="outset" w:sz="6" w:space="0" w:color="auto"/>
              <w:left w:val="outset" w:sz="6" w:space="0" w:color="auto"/>
              <w:bottom w:val="outset" w:sz="6" w:space="0" w:color="auto"/>
              <w:right w:val="outset" w:sz="6" w:space="0" w:color="auto"/>
            </w:tcBorders>
            <w:hideMark/>
          </w:tcPr>
          <w:p w14:paraId="11C3BAD7"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16</w:t>
            </w:r>
          </w:p>
        </w:tc>
      </w:tr>
      <w:tr w:rsidR="0030588C" w:rsidRPr="0030588C" w14:paraId="22817EE4"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D38FB9A"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Rural</w:t>
            </w:r>
          </w:p>
        </w:tc>
        <w:tc>
          <w:tcPr>
            <w:tcW w:w="0" w:type="auto"/>
            <w:tcBorders>
              <w:top w:val="outset" w:sz="6" w:space="0" w:color="auto"/>
              <w:left w:val="outset" w:sz="6" w:space="0" w:color="auto"/>
              <w:bottom w:val="outset" w:sz="6" w:space="0" w:color="auto"/>
              <w:right w:val="outset" w:sz="6" w:space="0" w:color="auto"/>
            </w:tcBorders>
            <w:hideMark/>
          </w:tcPr>
          <w:p w14:paraId="6E1934AF"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1,400,000</w:t>
            </w:r>
          </w:p>
        </w:tc>
        <w:tc>
          <w:tcPr>
            <w:tcW w:w="0" w:type="auto"/>
            <w:tcBorders>
              <w:top w:val="outset" w:sz="6" w:space="0" w:color="auto"/>
              <w:left w:val="outset" w:sz="6" w:space="0" w:color="auto"/>
              <w:bottom w:val="outset" w:sz="6" w:space="0" w:color="auto"/>
              <w:right w:val="outset" w:sz="6" w:space="0" w:color="auto"/>
            </w:tcBorders>
            <w:hideMark/>
          </w:tcPr>
          <w:p w14:paraId="5807136F"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84</w:t>
            </w:r>
          </w:p>
        </w:tc>
      </w:tr>
      <w:tr w:rsidR="0030588C" w:rsidRPr="0030588C" w14:paraId="59937084"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CEDA414"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Total no. of working children</w:t>
            </w:r>
          </w:p>
        </w:tc>
        <w:tc>
          <w:tcPr>
            <w:tcW w:w="0" w:type="auto"/>
            <w:tcBorders>
              <w:top w:val="outset" w:sz="6" w:space="0" w:color="auto"/>
              <w:left w:val="outset" w:sz="6" w:space="0" w:color="auto"/>
              <w:bottom w:val="outset" w:sz="6" w:space="0" w:color="auto"/>
              <w:right w:val="outset" w:sz="6" w:space="0" w:color="auto"/>
            </w:tcBorders>
            <w:hideMark/>
          </w:tcPr>
          <w:p w14:paraId="23BC7666"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1,700,000</w:t>
            </w:r>
          </w:p>
        </w:tc>
        <w:tc>
          <w:tcPr>
            <w:tcW w:w="0" w:type="auto"/>
            <w:tcBorders>
              <w:top w:val="outset" w:sz="6" w:space="0" w:color="auto"/>
              <w:left w:val="outset" w:sz="6" w:space="0" w:color="auto"/>
              <w:bottom w:val="outset" w:sz="6" w:space="0" w:color="auto"/>
              <w:right w:val="outset" w:sz="6" w:space="0" w:color="auto"/>
            </w:tcBorders>
            <w:hideMark/>
          </w:tcPr>
          <w:p w14:paraId="1016E673"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w:t>
            </w:r>
          </w:p>
        </w:tc>
      </w:tr>
      <w:tr w:rsidR="0030588C" w:rsidRPr="0030588C" w14:paraId="0BD79080" w14:textId="77777777" w:rsidTr="0030588C">
        <w:trPr>
          <w:tblCellSpacing w:w="15" w:type="dxa"/>
        </w:trPr>
        <w:tc>
          <w:tcPr>
            <w:tcW w:w="0" w:type="auto"/>
            <w:gridSpan w:val="3"/>
            <w:tcBorders>
              <w:top w:val="outset" w:sz="6" w:space="0" w:color="auto"/>
              <w:left w:val="outset" w:sz="6" w:space="0" w:color="auto"/>
              <w:bottom w:val="outset" w:sz="6" w:space="0" w:color="auto"/>
              <w:right w:val="outset" w:sz="6" w:space="0" w:color="auto"/>
            </w:tcBorders>
            <w:hideMark/>
          </w:tcPr>
          <w:p w14:paraId="08504E46"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b/>
                <w:bCs/>
                <w:sz w:val="15"/>
                <w:szCs w:val="15"/>
              </w:rPr>
              <w:t>Source: Data from Social and Health Status and Educational Achievement of Adolescents in Egypt Survey (</w:t>
            </w:r>
            <w:proofErr w:type="spellStart"/>
            <w:r w:rsidRPr="0030588C">
              <w:rPr>
                <w:rFonts w:ascii="Arial" w:eastAsia="Times New Roman" w:hAnsi="Arial" w:cs="Arial"/>
                <w:b/>
                <w:bCs/>
                <w:sz w:val="15"/>
                <w:szCs w:val="15"/>
              </w:rPr>
              <w:t>ASCE</w:t>
            </w:r>
            <w:proofErr w:type="spellEnd"/>
            <w:r w:rsidRPr="0030588C">
              <w:rPr>
                <w:rFonts w:ascii="Arial" w:eastAsia="Times New Roman" w:hAnsi="Arial" w:cs="Arial"/>
                <w:b/>
                <w:bCs/>
                <w:sz w:val="15"/>
                <w:szCs w:val="15"/>
              </w:rPr>
              <w:t>) (1998)</w:t>
            </w:r>
          </w:p>
        </w:tc>
      </w:tr>
    </w:tbl>
    <w:p w14:paraId="67CF3366" w14:textId="77777777" w:rsidR="0030588C" w:rsidRPr="0030588C" w:rsidRDefault="0030588C" w:rsidP="0030588C">
      <w:pPr>
        <w:bidi w:val="0"/>
        <w:spacing w:before="100" w:beforeAutospacing="1" w:after="100" w:afterAutospacing="1" w:line="240" w:lineRule="auto"/>
        <w:rPr>
          <w:rFonts w:ascii="Arial" w:eastAsia="Times New Roman" w:hAnsi="Arial" w:cs="Arial"/>
          <w:b/>
          <w:bCs/>
          <w:color w:val="000000"/>
          <w:sz w:val="20"/>
          <w:szCs w:val="20"/>
        </w:rPr>
      </w:pPr>
      <w:r w:rsidRPr="0030588C">
        <w:rPr>
          <w:rFonts w:ascii="Arial" w:eastAsia="Times New Roman" w:hAnsi="Arial" w:cs="Arial"/>
          <w:b/>
          <w:bCs/>
          <w:color w:val="000000"/>
          <w:sz w:val="20"/>
          <w:szCs w:val="20"/>
        </w:rPr>
        <w:t> </w:t>
      </w:r>
    </w:p>
    <w:tbl>
      <w:tblPr>
        <w:tblW w:w="0" w:type="auto"/>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1214"/>
        <w:gridCol w:w="914"/>
        <w:gridCol w:w="914"/>
        <w:gridCol w:w="914"/>
        <w:gridCol w:w="709"/>
        <w:gridCol w:w="914"/>
        <w:gridCol w:w="914"/>
        <w:gridCol w:w="1118"/>
        <w:gridCol w:w="1133"/>
      </w:tblGrid>
      <w:tr w:rsidR="0030588C" w:rsidRPr="0030588C" w14:paraId="2A283816" w14:textId="77777777" w:rsidTr="0030588C">
        <w:trPr>
          <w:tblCellSpacing w:w="15" w:type="dxa"/>
        </w:trPr>
        <w:tc>
          <w:tcPr>
            <w:tcW w:w="7500" w:type="dxa"/>
            <w:gridSpan w:val="9"/>
            <w:tcBorders>
              <w:top w:val="outset" w:sz="6" w:space="0" w:color="auto"/>
              <w:left w:val="outset" w:sz="6" w:space="0" w:color="auto"/>
              <w:bottom w:val="outset" w:sz="6" w:space="0" w:color="auto"/>
              <w:right w:val="outset" w:sz="6" w:space="0" w:color="auto"/>
            </w:tcBorders>
            <w:vAlign w:val="center"/>
            <w:hideMark/>
          </w:tcPr>
          <w:p w14:paraId="12F3B30A" w14:textId="77777777" w:rsidR="0030588C" w:rsidRPr="0030588C" w:rsidRDefault="0030588C" w:rsidP="0030588C">
            <w:pPr>
              <w:bidi w:val="0"/>
              <w:spacing w:before="100" w:beforeAutospacing="1" w:after="100" w:afterAutospacing="1" w:line="240" w:lineRule="auto"/>
              <w:outlineLvl w:val="2"/>
              <w:rPr>
                <w:rFonts w:ascii="Arial" w:eastAsia="Times New Roman" w:hAnsi="Arial" w:cs="Arial"/>
                <w:b/>
                <w:bCs/>
                <w:sz w:val="20"/>
                <w:szCs w:val="20"/>
              </w:rPr>
            </w:pPr>
            <w:r w:rsidRPr="0030588C">
              <w:rPr>
                <w:rFonts w:ascii="Arial" w:eastAsia="Times New Roman" w:hAnsi="Arial" w:cs="Arial"/>
                <w:b/>
                <w:bCs/>
                <w:sz w:val="20"/>
                <w:szCs w:val="20"/>
              </w:rPr>
              <w:t xml:space="preserve">Prevalence of working children (10-14 </w:t>
            </w:r>
            <w:proofErr w:type="spellStart"/>
            <w:r w:rsidRPr="0030588C">
              <w:rPr>
                <w:rFonts w:ascii="Arial" w:eastAsia="Times New Roman" w:hAnsi="Arial" w:cs="Arial"/>
                <w:b/>
                <w:bCs/>
                <w:sz w:val="20"/>
                <w:szCs w:val="20"/>
              </w:rPr>
              <w:t>yrs</w:t>
            </w:r>
            <w:proofErr w:type="spellEnd"/>
            <w:r w:rsidRPr="0030588C">
              <w:rPr>
                <w:rFonts w:ascii="Arial" w:eastAsia="Times New Roman" w:hAnsi="Arial" w:cs="Arial"/>
                <w:b/>
                <w:bCs/>
                <w:sz w:val="20"/>
                <w:szCs w:val="20"/>
              </w:rPr>
              <w:t>) by location, employment status, and sex</w:t>
            </w:r>
          </w:p>
        </w:tc>
      </w:tr>
      <w:tr w:rsidR="0030588C" w:rsidRPr="0030588C" w14:paraId="7E5330E2" w14:textId="77777777" w:rsidTr="0030588C">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3FC7955"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67C7ADCF" w14:textId="77777777" w:rsidR="0030588C" w:rsidRPr="0030588C" w:rsidRDefault="0030588C" w:rsidP="0030588C">
            <w:pPr>
              <w:bidi w:val="0"/>
              <w:spacing w:after="0" w:line="240" w:lineRule="auto"/>
              <w:jc w:val="center"/>
              <w:rPr>
                <w:rFonts w:ascii="Arial" w:eastAsia="Times New Roman" w:hAnsi="Arial" w:cs="Arial"/>
                <w:sz w:val="20"/>
                <w:szCs w:val="20"/>
              </w:rPr>
            </w:pPr>
            <w:r w:rsidRPr="0030588C">
              <w:rPr>
                <w:rFonts w:ascii="Arial" w:eastAsia="Times New Roman" w:hAnsi="Arial" w:cs="Arial"/>
                <w:sz w:val="20"/>
                <w:szCs w:val="20"/>
              </w:rPr>
              <w:t>Unpaid</w:t>
            </w:r>
          </w:p>
        </w:tc>
        <w:tc>
          <w:tcPr>
            <w:tcW w:w="0" w:type="auto"/>
            <w:gridSpan w:val="2"/>
            <w:tcBorders>
              <w:top w:val="outset" w:sz="6" w:space="0" w:color="auto"/>
              <w:left w:val="outset" w:sz="6" w:space="0" w:color="auto"/>
              <w:bottom w:val="outset" w:sz="6" w:space="0" w:color="auto"/>
              <w:right w:val="outset" w:sz="6" w:space="0" w:color="auto"/>
            </w:tcBorders>
            <w:hideMark/>
          </w:tcPr>
          <w:p w14:paraId="7263C8AB" w14:textId="77777777" w:rsidR="0030588C" w:rsidRPr="0030588C" w:rsidRDefault="0030588C" w:rsidP="0030588C">
            <w:pPr>
              <w:bidi w:val="0"/>
              <w:spacing w:after="0" w:line="240" w:lineRule="auto"/>
              <w:jc w:val="center"/>
              <w:rPr>
                <w:rFonts w:ascii="Arial" w:eastAsia="Times New Roman" w:hAnsi="Arial" w:cs="Arial"/>
                <w:sz w:val="20"/>
                <w:szCs w:val="20"/>
              </w:rPr>
            </w:pPr>
            <w:r w:rsidRPr="0030588C">
              <w:rPr>
                <w:rFonts w:ascii="Arial" w:eastAsia="Times New Roman" w:hAnsi="Arial" w:cs="Arial"/>
                <w:sz w:val="20"/>
                <w:szCs w:val="20"/>
              </w:rPr>
              <w:t>Paid</w:t>
            </w:r>
          </w:p>
        </w:tc>
        <w:tc>
          <w:tcPr>
            <w:tcW w:w="0" w:type="auto"/>
            <w:gridSpan w:val="2"/>
            <w:tcBorders>
              <w:top w:val="outset" w:sz="6" w:space="0" w:color="auto"/>
              <w:left w:val="outset" w:sz="6" w:space="0" w:color="auto"/>
              <w:bottom w:val="outset" w:sz="6" w:space="0" w:color="auto"/>
              <w:right w:val="outset" w:sz="6" w:space="0" w:color="auto"/>
            </w:tcBorders>
            <w:hideMark/>
          </w:tcPr>
          <w:p w14:paraId="79164C97" w14:textId="77777777" w:rsidR="0030588C" w:rsidRPr="0030588C" w:rsidRDefault="0030588C" w:rsidP="0030588C">
            <w:pPr>
              <w:bidi w:val="0"/>
              <w:spacing w:after="0" w:line="240" w:lineRule="auto"/>
              <w:jc w:val="center"/>
              <w:rPr>
                <w:rFonts w:ascii="Arial" w:eastAsia="Times New Roman" w:hAnsi="Arial" w:cs="Arial"/>
                <w:sz w:val="20"/>
                <w:szCs w:val="20"/>
              </w:rPr>
            </w:pPr>
            <w:r w:rsidRPr="0030588C">
              <w:rPr>
                <w:rFonts w:ascii="Arial" w:eastAsia="Times New Roman" w:hAnsi="Arial" w:cs="Arial"/>
                <w:sz w:val="20"/>
                <w:szCs w:val="20"/>
              </w:rPr>
              <w:t>Not working</w:t>
            </w:r>
          </w:p>
        </w:tc>
        <w:tc>
          <w:tcPr>
            <w:tcW w:w="0" w:type="auto"/>
            <w:gridSpan w:val="2"/>
            <w:tcBorders>
              <w:top w:val="outset" w:sz="6" w:space="0" w:color="auto"/>
              <w:left w:val="outset" w:sz="6" w:space="0" w:color="auto"/>
              <w:bottom w:val="outset" w:sz="6" w:space="0" w:color="auto"/>
              <w:right w:val="outset" w:sz="6" w:space="0" w:color="auto"/>
            </w:tcBorders>
            <w:hideMark/>
          </w:tcPr>
          <w:p w14:paraId="67854273" w14:textId="77777777" w:rsidR="0030588C" w:rsidRPr="0030588C" w:rsidRDefault="0030588C" w:rsidP="0030588C">
            <w:pPr>
              <w:bidi w:val="0"/>
              <w:spacing w:after="0" w:line="240" w:lineRule="auto"/>
              <w:jc w:val="center"/>
              <w:rPr>
                <w:rFonts w:ascii="Arial" w:eastAsia="Times New Roman" w:hAnsi="Arial" w:cs="Arial"/>
                <w:sz w:val="20"/>
                <w:szCs w:val="20"/>
              </w:rPr>
            </w:pPr>
            <w:r w:rsidRPr="0030588C">
              <w:rPr>
                <w:rFonts w:ascii="Arial" w:eastAsia="Times New Roman" w:hAnsi="Arial" w:cs="Arial"/>
                <w:sz w:val="20"/>
                <w:szCs w:val="20"/>
              </w:rPr>
              <w:t>Total</w:t>
            </w:r>
          </w:p>
        </w:tc>
      </w:tr>
      <w:tr w:rsidR="0030588C" w:rsidRPr="0030588C" w14:paraId="6A1FD6F6" w14:textId="77777777" w:rsidTr="0030588C">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88738A6" w14:textId="77777777" w:rsidR="0030588C" w:rsidRPr="0030588C" w:rsidRDefault="0030588C" w:rsidP="0030588C">
            <w:pPr>
              <w:bidi w:val="0"/>
              <w:spacing w:after="0" w:line="240" w:lineRule="auto"/>
              <w:rPr>
                <w:rFonts w:ascii="Arial" w:eastAsia="Times New Roman" w:hAnsi="Arial" w:cs="Arial"/>
                <w:sz w:val="20"/>
                <w:szCs w:val="20"/>
              </w:rPr>
            </w:pPr>
          </w:p>
        </w:tc>
        <w:tc>
          <w:tcPr>
            <w:tcW w:w="0" w:type="auto"/>
            <w:tcBorders>
              <w:top w:val="outset" w:sz="6" w:space="0" w:color="auto"/>
              <w:left w:val="outset" w:sz="6" w:space="0" w:color="auto"/>
              <w:bottom w:val="outset" w:sz="6" w:space="0" w:color="auto"/>
              <w:right w:val="outset" w:sz="6" w:space="0" w:color="auto"/>
            </w:tcBorders>
            <w:hideMark/>
          </w:tcPr>
          <w:p w14:paraId="56951D88"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M</w:t>
            </w:r>
          </w:p>
        </w:tc>
        <w:tc>
          <w:tcPr>
            <w:tcW w:w="0" w:type="auto"/>
            <w:tcBorders>
              <w:top w:val="outset" w:sz="6" w:space="0" w:color="auto"/>
              <w:left w:val="outset" w:sz="6" w:space="0" w:color="auto"/>
              <w:bottom w:val="outset" w:sz="6" w:space="0" w:color="auto"/>
              <w:right w:val="outset" w:sz="6" w:space="0" w:color="auto"/>
            </w:tcBorders>
            <w:hideMark/>
          </w:tcPr>
          <w:p w14:paraId="319AD375"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F</w:t>
            </w:r>
          </w:p>
        </w:tc>
        <w:tc>
          <w:tcPr>
            <w:tcW w:w="0" w:type="auto"/>
            <w:tcBorders>
              <w:top w:val="outset" w:sz="6" w:space="0" w:color="auto"/>
              <w:left w:val="outset" w:sz="6" w:space="0" w:color="auto"/>
              <w:bottom w:val="outset" w:sz="6" w:space="0" w:color="auto"/>
              <w:right w:val="outset" w:sz="6" w:space="0" w:color="auto"/>
            </w:tcBorders>
            <w:hideMark/>
          </w:tcPr>
          <w:p w14:paraId="1BAEFC4F"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M</w:t>
            </w:r>
          </w:p>
        </w:tc>
        <w:tc>
          <w:tcPr>
            <w:tcW w:w="0" w:type="auto"/>
            <w:tcBorders>
              <w:top w:val="outset" w:sz="6" w:space="0" w:color="auto"/>
              <w:left w:val="outset" w:sz="6" w:space="0" w:color="auto"/>
              <w:bottom w:val="outset" w:sz="6" w:space="0" w:color="auto"/>
              <w:right w:val="outset" w:sz="6" w:space="0" w:color="auto"/>
            </w:tcBorders>
            <w:hideMark/>
          </w:tcPr>
          <w:p w14:paraId="23121D25"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F</w:t>
            </w:r>
          </w:p>
        </w:tc>
        <w:tc>
          <w:tcPr>
            <w:tcW w:w="0" w:type="auto"/>
            <w:tcBorders>
              <w:top w:val="outset" w:sz="6" w:space="0" w:color="auto"/>
              <w:left w:val="outset" w:sz="6" w:space="0" w:color="auto"/>
              <w:bottom w:val="outset" w:sz="6" w:space="0" w:color="auto"/>
              <w:right w:val="outset" w:sz="6" w:space="0" w:color="auto"/>
            </w:tcBorders>
            <w:hideMark/>
          </w:tcPr>
          <w:p w14:paraId="08F4E1FF"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M</w:t>
            </w:r>
          </w:p>
        </w:tc>
        <w:tc>
          <w:tcPr>
            <w:tcW w:w="0" w:type="auto"/>
            <w:tcBorders>
              <w:top w:val="outset" w:sz="6" w:space="0" w:color="auto"/>
              <w:left w:val="outset" w:sz="6" w:space="0" w:color="auto"/>
              <w:bottom w:val="outset" w:sz="6" w:space="0" w:color="auto"/>
              <w:right w:val="outset" w:sz="6" w:space="0" w:color="auto"/>
            </w:tcBorders>
            <w:hideMark/>
          </w:tcPr>
          <w:p w14:paraId="358EA70A"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F</w:t>
            </w:r>
          </w:p>
        </w:tc>
        <w:tc>
          <w:tcPr>
            <w:tcW w:w="0" w:type="auto"/>
            <w:tcBorders>
              <w:top w:val="outset" w:sz="6" w:space="0" w:color="auto"/>
              <w:left w:val="outset" w:sz="6" w:space="0" w:color="auto"/>
              <w:bottom w:val="outset" w:sz="6" w:space="0" w:color="auto"/>
              <w:right w:val="outset" w:sz="6" w:space="0" w:color="auto"/>
            </w:tcBorders>
            <w:hideMark/>
          </w:tcPr>
          <w:p w14:paraId="3CAAF556"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M</w:t>
            </w:r>
          </w:p>
        </w:tc>
        <w:tc>
          <w:tcPr>
            <w:tcW w:w="0" w:type="auto"/>
            <w:tcBorders>
              <w:top w:val="outset" w:sz="6" w:space="0" w:color="auto"/>
              <w:left w:val="outset" w:sz="6" w:space="0" w:color="auto"/>
              <w:bottom w:val="outset" w:sz="6" w:space="0" w:color="auto"/>
              <w:right w:val="outset" w:sz="6" w:space="0" w:color="auto"/>
            </w:tcBorders>
            <w:hideMark/>
          </w:tcPr>
          <w:p w14:paraId="0592C1C2"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F</w:t>
            </w:r>
          </w:p>
        </w:tc>
      </w:tr>
      <w:tr w:rsidR="0030588C" w:rsidRPr="0030588C" w14:paraId="5839AC22"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62869101"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Urban</w:t>
            </w:r>
          </w:p>
        </w:tc>
        <w:tc>
          <w:tcPr>
            <w:tcW w:w="0" w:type="auto"/>
            <w:tcBorders>
              <w:top w:val="outset" w:sz="6" w:space="0" w:color="auto"/>
              <w:left w:val="outset" w:sz="6" w:space="0" w:color="auto"/>
              <w:bottom w:val="outset" w:sz="6" w:space="0" w:color="auto"/>
              <w:right w:val="outset" w:sz="6" w:space="0" w:color="auto"/>
            </w:tcBorders>
            <w:hideMark/>
          </w:tcPr>
          <w:p w14:paraId="5F75B3F2"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10.5</w:t>
            </w:r>
          </w:p>
        </w:tc>
        <w:tc>
          <w:tcPr>
            <w:tcW w:w="0" w:type="auto"/>
            <w:tcBorders>
              <w:top w:val="outset" w:sz="6" w:space="0" w:color="auto"/>
              <w:left w:val="outset" w:sz="6" w:space="0" w:color="auto"/>
              <w:bottom w:val="outset" w:sz="6" w:space="0" w:color="auto"/>
              <w:right w:val="outset" w:sz="6" w:space="0" w:color="auto"/>
            </w:tcBorders>
            <w:hideMark/>
          </w:tcPr>
          <w:p w14:paraId="418529EC"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3.6</w:t>
            </w:r>
          </w:p>
        </w:tc>
        <w:tc>
          <w:tcPr>
            <w:tcW w:w="0" w:type="auto"/>
            <w:tcBorders>
              <w:top w:val="outset" w:sz="6" w:space="0" w:color="auto"/>
              <w:left w:val="outset" w:sz="6" w:space="0" w:color="auto"/>
              <w:bottom w:val="outset" w:sz="6" w:space="0" w:color="auto"/>
              <w:right w:val="outset" w:sz="6" w:space="0" w:color="auto"/>
            </w:tcBorders>
            <w:hideMark/>
          </w:tcPr>
          <w:p w14:paraId="2CA628DD"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13.5</w:t>
            </w:r>
          </w:p>
        </w:tc>
        <w:tc>
          <w:tcPr>
            <w:tcW w:w="0" w:type="auto"/>
            <w:tcBorders>
              <w:top w:val="outset" w:sz="6" w:space="0" w:color="auto"/>
              <w:left w:val="outset" w:sz="6" w:space="0" w:color="auto"/>
              <w:bottom w:val="outset" w:sz="6" w:space="0" w:color="auto"/>
              <w:right w:val="outset" w:sz="6" w:space="0" w:color="auto"/>
            </w:tcBorders>
            <w:hideMark/>
          </w:tcPr>
          <w:p w14:paraId="7D7A6FDC"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w:t>
            </w:r>
          </w:p>
        </w:tc>
        <w:tc>
          <w:tcPr>
            <w:tcW w:w="0" w:type="auto"/>
            <w:tcBorders>
              <w:top w:val="outset" w:sz="6" w:space="0" w:color="auto"/>
              <w:left w:val="outset" w:sz="6" w:space="0" w:color="auto"/>
              <w:bottom w:val="outset" w:sz="6" w:space="0" w:color="auto"/>
              <w:right w:val="outset" w:sz="6" w:space="0" w:color="auto"/>
            </w:tcBorders>
            <w:hideMark/>
          </w:tcPr>
          <w:p w14:paraId="5D22595C"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76.0</w:t>
            </w:r>
          </w:p>
        </w:tc>
        <w:tc>
          <w:tcPr>
            <w:tcW w:w="0" w:type="auto"/>
            <w:tcBorders>
              <w:top w:val="outset" w:sz="6" w:space="0" w:color="auto"/>
              <w:left w:val="outset" w:sz="6" w:space="0" w:color="auto"/>
              <w:bottom w:val="outset" w:sz="6" w:space="0" w:color="auto"/>
              <w:right w:val="outset" w:sz="6" w:space="0" w:color="auto"/>
            </w:tcBorders>
            <w:hideMark/>
          </w:tcPr>
          <w:p w14:paraId="09CB03CE"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95.4</w:t>
            </w:r>
          </w:p>
        </w:tc>
        <w:tc>
          <w:tcPr>
            <w:tcW w:w="0" w:type="auto"/>
            <w:tcBorders>
              <w:top w:val="outset" w:sz="6" w:space="0" w:color="auto"/>
              <w:left w:val="outset" w:sz="6" w:space="0" w:color="auto"/>
              <w:bottom w:val="outset" w:sz="6" w:space="0" w:color="auto"/>
              <w:right w:val="outset" w:sz="6" w:space="0" w:color="auto"/>
            </w:tcBorders>
            <w:hideMark/>
          </w:tcPr>
          <w:p w14:paraId="4C5DA018"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100.0</w:t>
            </w:r>
          </w:p>
        </w:tc>
        <w:tc>
          <w:tcPr>
            <w:tcW w:w="0" w:type="auto"/>
            <w:tcBorders>
              <w:top w:val="outset" w:sz="6" w:space="0" w:color="auto"/>
              <w:left w:val="outset" w:sz="6" w:space="0" w:color="auto"/>
              <w:bottom w:val="outset" w:sz="6" w:space="0" w:color="auto"/>
              <w:right w:val="outset" w:sz="6" w:space="0" w:color="auto"/>
            </w:tcBorders>
            <w:hideMark/>
          </w:tcPr>
          <w:p w14:paraId="3ED3A3A4"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100.0</w:t>
            </w:r>
          </w:p>
        </w:tc>
      </w:tr>
      <w:tr w:rsidR="0030588C" w:rsidRPr="0030588C" w14:paraId="3CEF41A6" w14:textId="77777777" w:rsidTr="003058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78D8139"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Rural</w:t>
            </w:r>
          </w:p>
        </w:tc>
        <w:tc>
          <w:tcPr>
            <w:tcW w:w="0" w:type="auto"/>
            <w:tcBorders>
              <w:top w:val="outset" w:sz="6" w:space="0" w:color="auto"/>
              <w:left w:val="outset" w:sz="6" w:space="0" w:color="auto"/>
              <w:bottom w:val="outset" w:sz="6" w:space="0" w:color="auto"/>
              <w:right w:val="outset" w:sz="6" w:space="0" w:color="auto"/>
            </w:tcBorders>
            <w:hideMark/>
          </w:tcPr>
          <w:p w14:paraId="4AA33EA0"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38.5</w:t>
            </w:r>
          </w:p>
        </w:tc>
        <w:tc>
          <w:tcPr>
            <w:tcW w:w="0" w:type="auto"/>
            <w:tcBorders>
              <w:top w:val="outset" w:sz="6" w:space="0" w:color="auto"/>
              <w:left w:val="outset" w:sz="6" w:space="0" w:color="auto"/>
              <w:bottom w:val="outset" w:sz="6" w:space="0" w:color="auto"/>
              <w:right w:val="outset" w:sz="6" w:space="0" w:color="auto"/>
            </w:tcBorders>
            <w:hideMark/>
          </w:tcPr>
          <w:p w14:paraId="73A64E92"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20.5</w:t>
            </w:r>
          </w:p>
        </w:tc>
        <w:tc>
          <w:tcPr>
            <w:tcW w:w="0" w:type="auto"/>
            <w:tcBorders>
              <w:top w:val="outset" w:sz="6" w:space="0" w:color="auto"/>
              <w:left w:val="outset" w:sz="6" w:space="0" w:color="auto"/>
              <w:bottom w:val="outset" w:sz="6" w:space="0" w:color="auto"/>
              <w:right w:val="outset" w:sz="6" w:space="0" w:color="auto"/>
            </w:tcBorders>
            <w:hideMark/>
          </w:tcPr>
          <w:p w14:paraId="4E213E0F"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11.8</w:t>
            </w:r>
          </w:p>
        </w:tc>
        <w:tc>
          <w:tcPr>
            <w:tcW w:w="0" w:type="auto"/>
            <w:tcBorders>
              <w:top w:val="outset" w:sz="6" w:space="0" w:color="auto"/>
              <w:left w:val="outset" w:sz="6" w:space="0" w:color="auto"/>
              <w:bottom w:val="outset" w:sz="6" w:space="0" w:color="auto"/>
              <w:right w:val="outset" w:sz="6" w:space="0" w:color="auto"/>
            </w:tcBorders>
            <w:hideMark/>
          </w:tcPr>
          <w:p w14:paraId="6C56AB93"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4.1</w:t>
            </w:r>
          </w:p>
        </w:tc>
        <w:tc>
          <w:tcPr>
            <w:tcW w:w="0" w:type="auto"/>
            <w:tcBorders>
              <w:top w:val="outset" w:sz="6" w:space="0" w:color="auto"/>
              <w:left w:val="outset" w:sz="6" w:space="0" w:color="auto"/>
              <w:bottom w:val="outset" w:sz="6" w:space="0" w:color="auto"/>
              <w:right w:val="outset" w:sz="6" w:space="0" w:color="auto"/>
            </w:tcBorders>
            <w:hideMark/>
          </w:tcPr>
          <w:p w14:paraId="54011658"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49.7</w:t>
            </w:r>
          </w:p>
        </w:tc>
        <w:tc>
          <w:tcPr>
            <w:tcW w:w="0" w:type="auto"/>
            <w:tcBorders>
              <w:top w:val="outset" w:sz="6" w:space="0" w:color="auto"/>
              <w:left w:val="outset" w:sz="6" w:space="0" w:color="auto"/>
              <w:bottom w:val="outset" w:sz="6" w:space="0" w:color="auto"/>
              <w:right w:val="outset" w:sz="6" w:space="0" w:color="auto"/>
            </w:tcBorders>
            <w:hideMark/>
          </w:tcPr>
          <w:p w14:paraId="48C31632"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75.4</w:t>
            </w:r>
          </w:p>
        </w:tc>
        <w:tc>
          <w:tcPr>
            <w:tcW w:w="0" w:type="auto"/>
            <w:tcBorders>
              <w:top w:val="outset" w:sz="6" w:space="0" w:color="auto"/>
              <w:left w:val="outset" w:sz="6" w:space="0" w:color="auto"/>
              <w:bottom w:val="outset" w:sz="6" w:space="0" w:color="auto"/>
              <w:right w:val="outset" w:sz="6" w:space="0" w:color="auto"/>
            </w:tcBorders>
            <w:hideMark/>
          </w:tcPr>
          <w:p w14:paraId="7F374909"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100.0</w:t>
            </w:r>
          </w:p>
        </w:tc>
        <w:tc>
          <w:tcPr>
            <w:tcW w:w="0" w:type="auto"/>
            <w:tcBorders>
              <w:top w:val="outset" w:sz="6" w:space="0" w:color="auto"/>
              <w:left w:val="outset" w:sz="6" w:space="0" w:color="auto"/>
              <w:bottom w:val="outset" w:sz="6" w:space="0" w:color="auto"/>
              <w:right w:val="outset" w:sz="6" w:space="0" w:color="auto"/>
            </w:tcBorders>
            <w:hideMark/>
          </w:tcPr>
          <w:p w14:paraId="06F9EC6A" w14:textId="77777777" w:rsidR="0030588C" w:rsidRPr="0030588C" w:rsidRDefault="0030588C" w:rsidP="0030588C">
            <w:pPr>
              <w:bidi w:val="0"/>
              <w:spacing w:after="0" w:line="240" w:lineRule="auto"/>
              <w:jc w:val="right"/>
              <w:rPr>
                <w:rFonts w:ascii="Arial" w:eastAsia="Times New Roman" w:hAnsi="Arial" w:cs="Arial"/>
                <w:sz w:val="20"/>
                <w:szCs w:val="20"/>
              </w:rPr>
            </w:pPr>
            <w:r w:rsidRPr="0030588C">
              <w:rPr>
                <w:rFonts w:ascii="Arial" w:eastAsia="Times New Roman" w:hAnsi="Arial" w:cs="Arial"/>
                <w:sz w:val="20"/>
                <w:szCs w:val="20"/>
              </w:rPr>
              <w:t>100.0</w:t>
            </w:r>
          </w:p>
        </w:tc>
      </w:tr>
      <w:tr w:rsidR="0030588C" w:rsidRPr="0030588C" w14:paraId="0C50CB92" w14:textId="77777777" w:rsidTr="0030588C">
        <w:trPr>
          <w:tblCellSpacing w:w="15" w:type="dxa"/>
        </w:trPr>
        <w:tc>
          <w:tcPr>
            <w:tcW w:w="0" w:type="auto"/>
            <w:gridSpan w:val="9"/>
            <w:tcBorders>
              <w:top w:val="outset" w:sz="6" w:space="0" w:color="auto"/>
              <w:left w:val="outset" w:sz="6" w:space="0" w:color="auto"/>
              <w:bottom w:val="outset" w:sz="6" w:space="0" w:color="auto"/>
              <w:right w:val="outset" w:sz="6" w:space="0" w:color="auto"/>
            </w:tcBorders>
            <w:hideMark/>
          </w:tcPr>
          <w:p w14:paraId="41B65E69"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b/>
                <w:bCs/>
                <w:sz w:val="15"/>
                <w:szCs w:val="15"/>
              </w:rPr>
              <w:t>Source: Data from Social and Health Status and Educational Achievement of Adolescents in Egypt Survey (</w:t>
            </w:r>
            <w:proofErr w:type="spellStart"/>
            <w:r w:rsidRPr="0030588C">
              <w:rPr>
                <w:rFonts w:ascii="Arial" w:eastAsia="Times New Roman" w:hAnsi="Arial" w:cs="Arial"/>
                <w:b/>
                <w:bCs/>
                <w:sz w:val="15"/>
                <w:szCs w:val="15"/>
              </w:rPr>
              <w:t>ASCE</w:t>
            </w:r>
            <w:proofErr w:type="spellEnd"/>
            <w:r w:rsidRPr="0030588C">
              <w:rPr>
                <w:rFonts w:ascii="Arial" w:eastAsia="Times New Roman" w:hAnsi="Arial" w:cs="Arial"/>
                <w:b/>
                <w:bCs/>
                <w:sz w:val="15"/>
                <w:szCs w:val="15"/>
              </w:rPr>
              <w:t>) (1998)</w:t>
            </w:r>
          </w:p>
        </w:tc>
      </w:tr>
    </w:tbl>
    <w:p w14:paraId="129E6952" w14:textId="77777777" w:rsidR="0030588C" w:rsidRPr="0030588C" w:rsidRDefault="0030588C" w:rsidP="0030588C">
      <w:pPr>
        <w:bidi w:val="0"/>
        <w:spacing w:before="100" w:beforeAutospacing="1" w:after="100" w:afterAutospacing="1" w:line="240" w:lineRule="auto"/>
        <w:rPr>
          <w:rFonts w:ascii="Arial" w:eastAsia="Times New Roman" w:hAnsi="Arial" w:cs="Arial"/>
          <w:b/>
          <w:bCs/>
          <w:color w:val="000000"/>
          <w:sz w:val="20"/>
          <w:szCs w:val="20"/>
        </w:rPr>
      </w:pPr>
      <w:r w:rsidRPr="0030588C">
        <w:rPr>
          <w:rFonts w:ascii="Arial" w:eastAsia="Times New Roman" w:hAnsi="Arial" w:cs="Arial"/>
          <w:b/>
          <w:bCs/>
          <w:color w:val="000000"/>
          <w:sz w:val="20"/>
          <w:szCs w:val="20"/>
        </w:rPr>
        <w:t> </w:t>
      </w:r>
    </w:p>
    <w:tbl>
      <w:tblPr>
        <w:tblW w:w="0" w:type="auto"/>
        <w:tblCellSpacing w:w="15" w:type="dxa"/>
        <w:tblBorders>
          <w:top w:val="outset" w:sz="12" w:space="0" w:color="auto"/>
          <w:left w:val="outset" w:sz="12" w:space="0" w:color="auto"/>
          <w:bottom w:val="outset" w:sz="12" w:space="0" w:color="auto"/>
          <w:right w:val="outset" w:sz="12" w:space="0" w:color="auto"/>
        </w:tblBorders>
        <w:tblCellMar>
          <w:top w:w="30" w:type="dxa"/>
          <w:left w:w="30" w:type="dxa"/>
          <w:bottom w:w="30" w:type="dxa"/>
          <w:right w:w="30" w:type="dxa"/>
        </w:tblCellMar>
        <w:tblLook w:val="04A0" w:firstRow="1" w:lastRow="0" w:firstColumn="1" w:lastColumn="0" w:noHBand="0" w:noVBand="1"/>
      </w:tblPr>
      <w:tblGrid>
        <w:gridCol w:w="1556"/>
        <w:gridCol w:w="715"/>
        <w:gridCol w:w="714"/>
        <w:gridCol w:w="714"/>
        <w:gridCol w:w="707"/>
        <w:gridCol w:w="707"/>
        <w:gridCol w:w="707"/>
        <w:gridCol w:w="707"/>
        <w:gridCol w:w="1033"/>
      </w:tblGrid>
      <w:tr w:rsidR="0030588C" w:rsidRPr="0030588C" w14:paraId="1552F1B3" w14:textId="77777777" w:rsidTr="0030588C">
        <w:trPr>
          <w:tblCellSpacing w:w="15" w:type="dxa"/>
        </w:trPr>
        <w:tc>
          <w:tcPr>
            <w:tcW w:w="7500" w:type="dxa"/>
            <w:gridSpan w:val="9"/>
            <w:tcBorders>
              <w:top w:val="outset" w:sz="6" w:space="0" w:color="auto"/>
              <w:left w:val="outset" w:sz="6" w:space="0" w:color="auto"/>
              <w:bottom w:val="outset" w:sz="6" w:space="0" w:color="auto"/>
              <w:right w:val="outset" w:sz="6" w:space="0" w:color="auto"/>
            </w:tcBorders>
            <w:vAlign w:val="center"/>
            <w:hideMark/>
          </w:tcPr>
          <w:p w14:paraId="623B3AFD" w14:textId="77777777" w:rsidR="0030588C" w:rsidRPr="0030588C" w:rsidRDefault="0030588C" w:rsidP="0030588C">
            <w:pPr>
              <w:bidi w:val="0"/>
              <w:spacing w:before="100" w:beforeAutospacing="1" w:after="100" w:afterAutospacing="1" w:line="240" w:lineRule="auto"/>
              <w:outlineLvl w:val="2"/>
              <w:rPr>
                <w:rFonts w:ascii="Arial" w:eastAsia="Times New Roman" w:hAnsi="Arial" w:cs="Arial"/>
                <w:b/>
                <w:bCs/>
                <w:sz w:val="20"/>
                <w:szCs w:val="20"/>
              </w:rPr>
            </w:pPr>
            <w:r w:rsidRPr="0030588C">
              <w:rPr>
                <w:rFonts w:ascii="Arial" w:eastAsia="Times New Roman" w:hAnsi="Arial" w:cs="Arial"/>
                <w:b/>
                <w:bCs/>
                <w:sz w:val="20"/>
                <w:szCs w:val="20"/>
              </w:rPr>
              <w:t xml:space="preserve">Prevalence of working children (6-14 </w:t>
            </w:r>
            <w:proofErr w:type="spellStart"/>
            <w:r w:rsidRPr="0030588C">
              <w:rPr>
                <w:rFonts w:ascii="Arial" w:eastAsia="Times New Roman" w:hAnsi="Arial" w:cs="Arial"/>
                <w:b/>
                <w:bCs/>
                <w:sz w:val="20"/>
                <w:szCs w:val="20"/>
              </w:rPr>
              <w:t>yrs</w:t>
            </w:r>
            <w:proofErr w:type="spellEnd"/>
            <w:r w:rsidRPr="0030588C">
              <w:rPr>
                <w:rFonts w:ascii="Arial" w:eastAsia="Times New Roman" w:hAnsi="Arial" w:cs="Arial"/>
                <w:b/>
                <w:bCs/>
                <w:sz w:val="20"/>
                <w:szCs w:val="20"/>
              </w:rPr>
              <w:t>) by location, employment status, and sex</w:t>
            </w:r>
          </w:p>
        </w:tc>
      </w:tr>
      <w:tr w:rsidR="0030588C" w:rsidRPr="0030588C" w14:paraId="218B5468" w14:textId="77777777" w:rsidTr="0030588C">
        <w:trPr>
          <w:tblCellSpacing w:w="15"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A0F282F" w14:textId="77777777" w:rsidR="0030588C" w:rsidRPr="0030588C" w:rsidRDefault="0030588C" w:rsidP="0030588C">
            <w:pPr>
              <w:bidi w:val="0"/>
              <w:spacing w:after="0" w:line="240" w:lineRule="auto"/>
              <w:rPr>
                <w:rFonts w:ascii="Arial" w:eastAsia="Times New Roman" w:hAnsi="Arial" w:cs="Arial"/>
                <w:sz w:val="20"/>
                <w:szCs w:val="20"/>
              </w:rPr>
            </w:pPr>
            <w:r w:rsidRPr="0030588C">
              <w:rPr>
                <w:rFonts w:ascii="Arial" w:eastAsia="Times New Roman" w:hAnsi="Arial" w:cs="Arial"/>
                <w:sz w:val="20"/>
                <w:szCs w:val="20"/>
              </w:rPr>
              <w:t> </w:t>
            </w:r>
          </w:p>
        </w:tc>
        <w:tc>
          <w:tcPr>
            <w:tcW w:w="0" w:type="auto"/>
            <w:gridSpan w:val="2"/>
            <w:tcBorders>
              <w:top w:val="outset" w:sz="6" w:space="0" w:color="auto"/>
              <w:left w:val="outset" w:sz="6" w:space="0" w:color="auto"/>
              <w:bottom w:val="outset" w:sz="6" w:space="0" w:color="auto"/>
              <w:right w:val="outset" w:sz="6" w:space="0" w:color="auto"/>
            </w:tcBorders>
            <w:hideMark/>
          </w:tcPr>
          <w:p w14:paraId="228569D8" w14:textId="77777777" w:rsidR="0030588C" w:rsidRPr="0030588C" w:rsidRDefault="0030588C" w:rsidP="0030588C">
            <w:pPr>
              <w:bidi w:val="0"/>
              <w:spacing w:after="0" w:line="240" w:lineRule="auto"/>
              <w:jc w:val="center"/>
              <w:rPr>
                <w:rFonts w:ascii="Arial" w:eastAsia="Times New Roman" w:hAnsi="Arial" w:cs="Arial"/>
                <w:sz w:val="20"/>
                <w:szCs w:val="20"/>
              </w:rPr>
            </w:pPr>
            <w:r w:rsidRPr="0030588C">
              <w:rPr>
                <w:rFonts w:ascii="Arial" w:eastAsia="Times New Roman" w:hAnsi="Arial" w:cs="Arial"/>
                <w:sz w:val="20"/>
                <w:szCs w:val="20"/>
              </w:rPr>
              <w:t>Unpaid</w:t>
            </w:r>
          </w:p>
        </w:tc>
        <w:tc>
          <w:tcPr>
            <w:tcW w:w="0" w:type="auto"/>
            <w:vAlign w:val="center"/>
            <w:hideMark/>
          </w:tcPr>
          <w:p w14:paraId="733A43FB"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1D4EDD16"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758453DB"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7091E19B"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2788EAA0"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4A9DC495"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r>
      <w:tr w:rsidR="0030588C" w:rsidRPr="0030588C" w14:paraId="398B7942" w14:textId="77777777" w:rsidTr="0030588C">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931F02C" w14:textId="77777777" w:rsidR="0030588C" w:rsidRPr="0030588C" w:rsidRDefault="0030588C" w:rsidP="0030588C">
            <w:pPr>
              <w:bidi w:val="0"/>
              <w:spacing w:after="0" w:line="240" w:lineRule="auto"/>
              <w:rPr>
                <w:rFonts w:ascii="Arial" w:eastAsia="Times New Roman" w:hAnsi="Arial" w:cs="Arial"/>
                <w:sz w:val="20"/>
                <w:szCs w:val="20"/>
              </w:rPr>
            </w:pPr>
          </w:p>
        </w:tc>
        <w:tc>
          <w:tcPr>
            <w:tcW w:w="0" w:type="auto"/>
            <w:vAlign w:val="center"/>
            <w:hideMark/>
          </w:tcPr>
          <w:p w14:paraId="0BD7B263"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6CE330BE"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62D1CC60"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259A79AF"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323AFD40"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1C124F74"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057EC865"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c>
          <w:tcPr>
            <w:tcW w:w="0" w:type="auto"/>
            <w:vAlign w:val="center"/>
            <w:hideMark/>
          </w:tcPr>
          <w:p w14:paraId="6BDA8775" w14:textId="77777777" w:rsidR="0030588C" w:rsidRPr="0030588C" w:rsidRDefault="0030588C" w:rsidP="0030588C">
            <w:pPr>
              <w:bidi w:val="0"/>
              <w:spacing w:after="0" w:line="240" w:lineRule="auto"/>
              <w:rPr>
                <w:rFonts w:ascii="Times New Roman" w:eastAsia="Times New Roman" w:hAnsi="Times New Roman" w:cs="Times New Roman"/>
                <w:sz w:val="20"/>
                <w:szCs w:val="20"/>
              </w:rPr>
            </w:pPr>
          </w:p>
        </w:tc>
      </w:tr>
    </w:tbl>
    <w:p w14:paraId="4D6A339E" w14:textId="59230B35" w:rsidR="00EB0E24" w:rsidRDefault="00EB0E24" w:rsidP="0030588C">
      <w:pPr>
        <w:bidi w:val="0"/>
        <w:rPr>
          <w:lang w:bidi="ar-EG"/>
        </w:rPr>
      </w:pPr>
    </w:p>
    <w:p w14:paraId="3071E020" w14:textId="08A3C0C5" w:rsidR="00CC4C7F" w:rsidRDefault="00CC4C7F" w:rsidP="00CC4C7F">
      <w:pPr>
        <w:bidi w:val="0"/>
        <w:rPr>
          <w:lang w:bidi="ar-EG"/>
        </w:rPr>
      </w:pPr>
      <w:hyperlink r:id="rId12" w:history="1">
        <w:r>
          <w:rPr>
            <w:rStyle w:val="Hyperlink"/>
          </w:rPr>
          <w:t>http://www1.aucegypt.edu/src/Surveys/asce.htm</w:t>
        </w:r>
      </w:hyperlink>
    </w:p>
    <w:p w14:paraId="0D270615" w14:textId="77777777" w:rsidR="00CC4C7F" w:rsidRDefault="00CC4C7F" w:rsidP="00CC4C7F">
      <w:pPr>
        <w:bidi w:val="0"/>
        <w:rPr>
          <w:rFonts w:hint="cs"/>
          <w:lang w:bidi="ar-EG"/>
        </w:rPr>
      </w:pPr>
      <w:bookmarkStart w:id="0" w:name="_GoBack"/>
      <w:bookmarkEnd w:id="0"/>
    </w:p>
    <w:sectPr w:rsidR="00CC4C7F" w:rsidSect="00C916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2454C3"/>
    <w:multiLevelType w:val="multilevel"/>
    <w:tmpl w:val="FE0A8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88C"/>
    <w:rsid w:val="0030588C"/>
    <w:rsid w:val="00422443"/>
    <w:rsid w:val="00C91603"/>
    <w:rsid w:val="00CC4C7F"/>
    <w:rsid w:val="00EB0E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50066"/>
  <w15:chartTrackingRefBased/>
  <w15:docId w15:val="{45FAB519-224B-4944-8C81-45C67D1D4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0588C"/>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30588C"/>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88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0588C"/>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30588C"/>
    <w:rPr>
      <w:color w:val="0000FF"/>
      <w:u w:val="single"/>
    </w:rPr>
  </w:style>
  <w:style w:type="character" w:styleId="Strong">
    <w:name w:val="Strong"/>
    <w:basedOn w:val="DefaultParagraphFont"/>
    <w:uiPriority w:val="22"/>
    <w:qFormat/>
    <w:rsid w:val="0030588C"/>
    <w:rPr>
      <w:b/>
      <w:bCs/>
    </w:rPr>
  </w:style>
  <w:style w:type="paragraph" w:styleId="NormalWeb">
    <w:name w:val="Normal (Web)"/>
    <w:basedOn w:val="Normal"/>
    <w:uiPriority w:val="99"/>
    <w:semiHidden/>
    <w:unhideWhenUsed/>
    <w:rsid w:val="0030588C"/>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596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hart@aucegypt.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ib.aucegypt.edu/search/aEl-Tawila,+Sahar./ael+tawila+sahar/-5,-1,0,B/frameset&amp;FF=ael+tawila+sahar&amp;5,,6" TargetMode="External"/><Relationship Id="rId12" Type="http://schemas.openxmlformats.org/officeDocument/2006/relationships/hyperlink" Target="http://www1.aucegypt.edu/src/Surveys/asc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hart@aucegypt.edu" TargetMode="External"/><Relationship Id="rId11" Type="http://schemas.openxmlformats.org/officeDocument/2006/relationships/hyperlink" Target="mailto:sahart@aucegypt.edu" TargetMode="External"/><Relationship Id="rId5" Type="http://schemas.openxmlformats.org/officeDocument/2006/relationships/hyperlink" Target="http://lib.aucegypt.edu/search/t?SEARCH=School+Environment" TargetMode="External"/><Relationship Id="rId10" Type="http://schemas.openxmlformats.org/officeDocument/2006/relationships/hyperlink" Target="mailto:sahart@aucegypt.edu" TargetMode="External"/><Relationship Id="rId4" Type="http://schemas.openxmlformats.org/officeDocument/2006/relationships/webSettings" Target="webSettings.xml"/><Relationship Id="rId9" Type="http://schemas.openxmlformats.org/officeDocument/2006/relationships/hyperlink" Target="http://lib.aucegypt.edu/search/aEl-Tawila,+Sahar+./ael+tawila+sahar/-5,-1,0,B/frameset&amp;FF=ael+tawila+sahar&amp;6,,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977</Words>
  <Characters>5574</Characters>
  <Application>Microsoft Office Word</Application>
  <DocSecurity>0</DocSecurity>
  <Lines>46</Lines>
  <Paragraphs>13</Paragraphs>
  <ScaleCrop>false</ScaleCrop>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Rashed</dc:creator>
  <cp:keywords/>
  <dc:description/>
  <cp:lastModifiedBy>Ali Rashed</cp:lastModifiedBy>
  <cp:revision>2</cp:revision>
  <dcterms:created xsi:type="dcterms:W3CDTF">2019-05-08T11:46:00Z</dcterms:created>
  <dcterms:modified xsi:type="dcterms:W3CDTF">2019-05-08T11:47:00Z</dcterms:modified>
</cp:coreProperties>
</file>